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8217" w:type="dxa"/>
        <w:tblLook w:val="04A0" w:firstRow="1" w:lastRow="0" w:firstColumn="1" w:lastColumn="0" w:noHBand="0" w:noVBand="1"/>
      </w:tblPr>
      <w:tblGrid>
        <w:gridCol w:w="2239"/>
      </w:tblGrid>
      <w:tr w:rsidR="00403DC8" w:rsidTr="00403DC8">
        <w:tc>
          <w:tcPr>
            <w:tcW w:w="2239" w:type="dxa"/>
          </w:tcPr>
          <w:p w:rsidR="00403DC8" w:rsidRDefault="00403DC8" w:rsidP="00BE2821">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認定権者記載欄</w:t>
            </w:r>
          </w:p>
        </w:tc>
      </w:tr>
      <w:tr w:rsidR="00403DC8" w:rsidTr="00403DC8">
        <w:tc>
          <w:tcPr>
            <w:tcW w:w="2239" w:type="dxa"/>
          </w:tcPr>
          <w:p w:rsidR="00403DC8" w:rsidRDefault="00403DC8" w:rsidP="00BE2821">
            <w:pPr>
              <w:suppressAutoHyphens/>
              <w:wordWrap w:val="0"/>
              <w:spacing w:line="300" w:lineRule="exact"/>
              <w:jc w:val="left"/>
              <w:textAlignment w:val="baseline"/>
              <w:rPr>
                <w:rFonts w:ascii="ＭＳ ゴシック" w:eastAsia="ＭＳ ゴシック" w:hAnsi="ＭＳ ゴシック"/>
                <w:color w:val="000000"/>
                <w:kern w:val="0"/>
              </w:rPr>
            </w:pPr>
          </w:p>
        </w:tc>
      </w:tr>
    </w:tbl>
    <w:p w:rsidR="00BE2821" w:rsidRDefault="00BE2821" w:rsidP="00BE282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00403DC8">
        <w:rPr>
          <w:rFonts w:ascii="ＭＳ ゴシック" w:eastAsia="ＭＳ ゴシック" w:hAnsi="ＭＳ ゴシック" w:hint="eastAsia"/>
          <w:color w:val="000000"/>
          <w:kern w:val="0"/>
        </w:rPr>
        <w:t>´</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2821" w:rsidTr="00BE2821">
        <w:tc>
          <w:tcPr>
            <w:tcW w:w="10433" w:type="dxa"/>
            <w:tcBorders>
              <w:top w:val="single" w:sz="4" w:space="0" w:color="000000"/>
              <w:left w:val="single" w:sz="4" w:space="0" w:color="000000"/>
              <w:bottom w:val="single" w:sz="4" w:space="0" w:color="000000"/>
              <w:right w:val="single" w:sz="4" w:space="0" w:color="000000"/>
            </w:tcBorders>
          </w:tcPr>
          <w:p w:rsidR="00BE2821" w:rsidRDefault="00BE2821" w:rsidP="0059685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r w:rsidR="00403DC8">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1E55">
              <w:rPr>
                <w:rFonts w:ascii="ＭＳ ゴシック" w:eastAsia="ＭＳ ゴシック" w:hAnsi="ＭＳ ゴシック" w:hint="eastAsia"/>
                <w:color w:val="000000"/>
                <w:kern w:val="0"/>
              </w:rPr>
              <w:t>小城市長　江里口　秀次　様</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E2821" w:rsidRPr="00403DC8"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2821" w:rsidRDefault="00BE2821" w:rsidP="0059685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403DC8">
              <w:rPr>
                <w:rFonts w:ascii="ＭＳ ゴシック" w:eastAsia="ＭＳ ゴシック" w:hAnsi="ＭＳ ゴシック" w:hint="eastAsia"/>
                <w:color w:val="000000"/>
                <w:kern w:val="0"/>
                <w:u w:val="single"/>
              </w:rPr>
              <w:t>業（注2</w:t>
            </w:r>
            <w:r>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rPr>
              <w:t>を営んでいるが、令和</w:t>
            </w:r>
            <w:r w:rsidR="00403DC8">
              <w:rPr>
                <w:rFonts w:ascii="ＭＳ ゴシック" w:eastAsia="ＭＳ ゴシック" w:hAnsi="ＭＳ ゴシック" w:hint="eastAsia"/>
                <w:color w:val="000000"/>
                <w:kern w:val="0"/>
              </w:rPr>
              <w:t>2</w:t>
            </w:r>
            <w:r>
              <w:rPr>
                <w:rFonts w:ascii="ＭＳ ゴシック" w:eastAsia="ＭＳ ゴシック" w:hAnsi="ＭＳ ゴシック" w:hint="eastAsia"/>
                <w:color w:val="000000"/>
                <w:kern w:val="0"/>
              </w:rPr>
              <w:t>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w:t>
            </w:r>
            <w:r w:rsidR="00403DC8">
              <w:rPr>
                <w:rFonts w:ascii="ＭＳ ゴシック" w:eastAsia="ＭＳ ゴシック" w:hAnsi="ＭＳ ゴシック" w:hint="eastAsia"/>
                <w:color w:val="000000"/>
                <w:kern w:val="0"/>
                <w:u w:val="single" w:color="000000"/>
              </w:rPr>
              <w:t>3</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2821" w:rsidRDefault="00BE2821" w:rsidP="0059685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sidR="00403DC8">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業種の減</w:t>
            </w:r>
            <w:r>
              <w:rPr>
                <w:rFonts w:ascii="ＭＳ ゴシック" w:eastAsia="ＭＳ ゴシック" w:hAnsi="ＭＳ ゴシック" w:hint="eastAsia"/>
                <w:color w:val="000000"/>
                <w:kern w:val="0"/>
                <w:u w:val="single" w:color="000000"/>
              </w:rPr>
              <w:t>少率</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03DC8">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Default="00BE2821"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03DC8">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Default="00BE2821"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sidR="00403DC8">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P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sidR="00403DC8">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 xml:space="preserve">減少率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BE2821" w:rsidRDefault="00BE2821" w:rsidP="0059685E">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403D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03DC8" w:rsidRPr="00BE2821" w:rsidRDefault="00403DC8" w:rsidP="0059685E">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tc>
      </w:tr>
    </w:tbl>
    <w:p w:rsidR="00BE2821" w:rsidRPr="00403DC8" w:rsidRDefault="00BE2821" w:rsidP="00403DC8">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403DC8">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本様式は、業歴３ヶ月以上１年１ヶ月未満の場合あるいは前年以降、事業拡大等により前年比較が適当でない特段の事情がある場合で、</w:t>
      </w:r>
      <w:r w:rsidR="00403DC8" w:rsidRPr="00403DC8">
        <w:rPr>
          <w:rFonts w:ascii="ＭＳ ゴシック" w:eastAsia="ＭＳ ゴシック" w:hAnsi="ＭＳ ゴシック" w:hint="eastAsia"/>
          <w:color w:val="000000"/>
          <w:kern w:val="0"/>
        </w:rPr>
        <w:t>指定業種及び申請者全体の売上高等の双方が認定基準を満たす</w:t>
      </w:r>
      <w:r w:rsidRPr="00403DC8">
        <w:rPr>
          <w:rFonts w:ascii="ＭＳ ゴシック" w:eastAsia="ＭＳ ゴシック" w:hAnsi="ＭＳ ゴシック" w:hint="eastAsia"/>
          <w:color w:val="000000"/>
          <w:kern w:val="0"/>
        </w:rPr>
        <w:t>場合に使用する。</w:t>
      </w:r>
    </w:p>
    <w:p w:rsidR="00403DC8" w:rsidRDefault="00403DC8" w:rsidP="00403DC8">
      <w:pPr>
        <w:pStyle w:val="a3"/>
        <w:suppressAutoHyphens/>
        <w:wordWrap w:val="0"/>
        <w:spacing w:line="240" w:lineRule="exact"/>
        <w:ind w:leftChars="0" w:left="108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本様式は一つの指定業種に属する業種を営んでいる場合にも使用する。</w:t>
      </w:r>
    </w:p>
    <w:p w:rsidR="00403DC8" w:rsidRDefault="00403DC8" w:rsidP="00403DC8">
      <w:pPr>
        <w:pStyle w:val="a3"/>
        <w:suppressAutoHyphens/>
        <w:wordWrap w:val="0"/>
        <w:spacing w:line="240" w:lineRule="exact"/>
        <w:ind w:leftChars="0" w:left="108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その場合には、指定業種の売上高等は申請者全体の売上高等を記載する。</w:t>
      </w:r>
    </w:p>
    <w:p w:rsidR="00BE2821" w:rsidRPr="00403DC8" w:rsidRDefault="00403DC8" w:rsidP="00403DC8">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(注2)には、</w:t>
      </w:r>
      <w:r w:rsidR="00BE2821" w:rsidRPr="00403DC8">
        <w:rPr>
          <w:rFonts w:ascii="ＭＳ ゴシック" w:eastAsia="ＭＳ ゴシック" w:hAnsi="ＭＳ ゴシック" w:hint="eastAsia"/>
          <w:color w:val="000000"/>
          <w:kern w:val="0"/>
        </w:rPr>
        <w:t>主たる事業が属する業種</w:t>
      </w:r>
      <w:r w:rsidR="00BE2821" w:rsidRPr="00403DC8">
        <w:rPr>
          <w:rFonts w:ascii="ＭＳ ゴシック" w:eastAsia="ＭＳ ゴシック" w:hAnsi="ＭＳ ゴシック" w:hint="eastAsia"/>
          <w:color w:val="000000"/>
          <w:spacing w:val="16"/>
          <w:kern w:val="0"/>
        </w:rPr>
        <w:t>（日本標準産業分類の細分類番号と細分類業種名）を記載。</w:t>
      </w:r>
    </w:p>
    <w:p w:rsidR="00BE2821" w:rsidRDefault="00403DC8" w:rsidP="00403DC8">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(注3)には、</w:t>
      </w:r>
      <w:r w:rsidR="00BE2821" w:rsidRPr="00403DC8">
        <w:rPr>
          <w:rFonts w:ascii="ＭＳ ゴシック" w:eastAsia="ＭＳ ゴシック" w:hAnsi="ＭＳ ゴシック" w:hint="eastAsia"/>
          <w:color w:val="000000"/>
          <w:kern w:val="0"/>
        </w:rPr>
        <w:t>「販売数量の減少」又は「売上高の減少」等を入れる。</w:t>
      </w:r>
    </w:p>
    <w:p w:rsidR="00403DC8" w:rsidRPr="00403DC8" w:rsidRDefault="00403DC8" w:rsidP="00403DC8">
      <w:pPr>
        <w:pStyle w:val="a3"/>
        <w:suppressAutoHyphens/>
        <w:wordWrap w:val="0"/>
        <w:spacing w:line="240" w:lineRule="exact"/>
        <w:ind w:leftChars="0" w:left="1080"/>
        <w:jc w:val="left"/>
        <w:textAlignment w:val="baseline"/>
        <w:rPr>
          <w:rFonts w:ascii="ＭＳ ゴシック" w:eastAsia="ＭＳ ゴシック" w:hAnsi="ＭＳ ゴシック"/>
          <w:color w:val="000000"/>
          <w:kern w:val="0"/>
        </w:rPr>
      </w:pPr>
    </w:p>
    <w:p w:rsidR="00BE2821" w:rsidRDefault="00BE2821" w:rsidP="00BE282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03DC8" w:rsidRPr="00403DC8" w:rsidRDefault="00BE2821"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03DC8">
        <w:rPr>
          <w:rFonts w:ascii="ＭＳ ゴシック" w:eastAsia="ＭＳ ゴシック" w:hAnsi="ＭＳ ゴシック" w:hint="eastAsia"/>
          <w:color w:val="000000"/>
          <w:kern w:val="0"/>
        </w:rPr>
        <w:t>本認定とは別に、金融機関及び信用保証協会による金融上の審査があります。</w:t>
      </w:r>
    </w:p>
    <w:p w:rsidR="003028E0" w:rsidRPr="008E1872" w:rsidRDefault="003028E0" w:rsidP="003028E0">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8E1872">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BE2821" w:rsidRDefault="00BE2821" w:rsidP="00BE2821">
      <w:r>
        <w:rPr>
          <w:rFonts w:ascii="ＭＳ 明朝" w:hint="eastAsia"/>
          <w:noProof/>
        </w:rPr>
        <mc:AlternateContent>
          <mc:Choice Requires="wps">
            <w:drawing>
              <wp:anchor distT="0" distB="0" distL="114300" distR="114300" simplePos="0" relativeHeight="251659264" behindDoc="0" locked="0" layoutInCell="1" allowOverlap="1" wp14:anchorId="2BF2909D" wp14:editId="13A2AC3B">
                <wp:simplePos x="0" y="0"/>
                <wp:positionH relativeFrom="margin">
                  <wp:align>right</wp:align>
                </wp:positionH>
                <wp:positionV relativeFrom="paragraph">
                  <wp:posOffset>-1270</wp:posOffset>
                </wp:positionV>
                <wp:extent cx="6619875" cy="11074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07440"/>
                        </a:xfrm>
                        <a:prstGeom prst="rect">
                          <a:avLst/>
                        </a:prstGeom>
                        <a:solidFill>
                          <a:srgbClr val="FFFFFF"/>
                        </a:solidFill>
                        <a:ln w="9525">
                          <a:solidFill>
                            <a:srgbClr val="000000"/>
                          </a:solidFill>
                          <a:miter lim="800000"/>
                          <a:headEnd/>
                          <a:tailEnd/>
                        </a:ln>
                      </wps:spPr>
                      <wps:txbx>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3028E0" w:rsidRPr="00C459DA" w:rsidRDefault="003028E0"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bookmarkStart w:id="0" w:name="_GoBack"/>
                            <w:bookmarkEnd w:id="0"/>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909D" id="_x0000_t202" coordsize="21600,21600" o:spt="202" path="m,l,21600r21600,l21600,xe">
                <v:stroke joinstyle="miter"/>
                <v:path gradientshapeok="t" o:connecttype="rect"/>
              </v:shapetype>
              <v:shape id="Text Box 2" o:spid="_x0000_s1026" type="#_x0000_t202" style="position:absolute;left:0;text-align:left;margin-left:470.05pt;margin-top:-.1pt;width:521.25pt;height:8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">
                <v:textbox inset="5.85pt,.7pt,5.85pt,.7pt">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3028E0" w:rsidRPr="00C459DA" w:rsidRDefault="003028E0"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bookmarkStart w:id="1" w:name="_GoBack"/>
                      <w:bookmarkEnd w:id="1"/>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v:textbox>
                <w10:wrap anchorx="margin"/>
              </v:shape>
            </w:pict>
          </mc:Fallback>
        </mc:AlternateContent>
      </w:r>
    </w:p>
    <w:sectPr w:rsidR="00BE2821" w:rsidSect="00BE28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ECB"/>
    <w:multiLevelType w:val="hybridMultilevel"/>
    <w:tmpl w:val="94B212CE"/>
    <w:lvl w:ilvl="0" w:tplc="04C43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AA7912"/>
    <w:multiLevelType w:val="hybridMultilevel"/>
    <w:tmpl w:val="439E8B8A"/>
    <w:lvl w:ilvl="0" w:tplc="A7F4E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F114B"/>
    <w:multiLevelType w:val="hybridMultilevel"/>
    <w:tmpl w:val="EEB8B0F0"/>
    <w:lvl w:ilvl="0" w:tplc="443884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60308F7"/>
    <w:multiLevelType w:val="hybridMultilevel"/>
    <w:tmpl w:val="585C5DB0"/>
    <w:lvl w:ilvl="0" w:tplc="629A2492">
      <w:start w:val="1"/>
      <w:numFmt w:val="decimalFullWidth"/>
      <w:lvlText w:val="（注%1）"/>
      <w:lvlJc w:val="left"/>
      <w:pPr>
        <w:ind w:left="1080" w:hanging="1080"/>
      </w:pPr>
      <w:rPr>
        <w:rFonts w:hint="default"/>
      </w:rPr>
    </w:lvl>
    <w:lvl w:ilvl="1" w:tplc="98126C8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42195"/>
    <w:multiLevelType w:val="hybridMultilevel"/>
    <w:tmpl w:val="1F4603CA"/>
    <w:lvl w:ilvl="0" w:tplc="B51A58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21"/>
    <w:rsid w:val="002D72A3"/>
    <w:rsid w:val="003028E0"/>
    <w:rsid w:val="00403DC8"/>
    <w:rsid w:val="00471E55"/>
    <w:rsid w:val="006C7941"/>
    <w:rsid w:val="00BE2821"/>
    <w:rsid w:val="00F8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63936"/>
  <w15:chartTrackingRefBased/>
  <w15:docId w15:val="{A994F243-903E-4FEF-A998-BA6456D1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82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21"/>
    <w:pPr>
      <w:ind w:leftChars="400" w:left="840"/>
    </w:pPr>
  </w:style>
  <w:style w:type="table" w:styleId="a4">
    <w:name w:val="Table Grid"/>
    <w:basedOn w:val="a1"/>
    <w:uiPriority w:val="39"/>
    <w:rsid w:val="0040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OGI19L245</cp:lastModifiedBy>
  <cp:revision>6</cp:revision>
  <dcterms:created xsi:type="dcterms:W3CDTF">2020-03-19T13:27:00Z</dcterms:created>
  <dcterms:modified xsi:type="dcterms:W3CDTF">2021-01-12T02:45:00Z</dcterms:modified>
</cp:coreProperties>
</file>