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BE2" w:rsidRPr="008B3358" w:rsidRDefault="009F1298" w:rsidP="008B3358">
      <w:pPr>
        <w:wordWrap w:val="0"/>
        <w:rPr>
          <w:rFonts w:ascii="ＭＳ 明朝"/>
        </w:rPr>
      </w:pPr>
      <w:bookmarkStart w:id="0" w:name="_GoBack"/>
      <w:bookmarkEnd w:id="0"/>
      <w:r w:rsidRPr="008B3358">
        <w:rPr>
          <w:rFonts w:ascii="ＭＳ 明朝" w:hAnsi="ＭＳ 明朝" w:hint="eastAsia"/>
        </w:rPr>
        <w:t>様式</w:t>
      </w:r>
      <w:r w:rsidR="00B76BE2" w:rsidRPr="008B3358">
        <w:rPr>
          <w:rFonts w:ascii="ＭＳ 明朝" w:hAnsi="ＭＳ 明朝" w:hint="eastAsia"/>
        </w:rPr>
        <w:t>第</w:t>
      </w:r>
      <w:r w:rsidR="006B1BCA" w:rsidRPr="008B3358">
        <w:rPr>
          <w:rFonts w:ascii="ＭＳ 明朝" w:hAnsi="ＭＳ 明朝" w:hint="eastAsia"/>
        </w:rPr>
        <w:t>３</w:t>
      </w:r>
      <w:r w:rsidR="00B76BE2" w:rsidRPr="008B3358">
        <w:rPr>
          <w:rFonts w:ascii="ＭＳ 明朝" w:hAnsi="ＭＳ 明朝" w:hint="eastAsia"/>
        </w:rPr>
        <w:t>号</w:t>
      </w:r>
      <w:r w:rsidR="003F121B" w:rsidRPr="008B3358">
        <w:rPr>
          <w:rFonts w:ascii="ＭＳ 明朝" w:hAnsi="ＭＳ 明朝" w:hint="eastAsia"/>
        </w:rPr>
        <w:t>（第４条関係</w:t>
      </w:r>
      <w:r w:rsidR="00B76BE2" w:rsidRPr="008B3358">
        <w:rPr>
          <w:rFonts w:ascii="ＭＳ 明朝" w:hAnsi="ＭＳ 明朝" w:hint="eastAsia"/>
        </w:rPr>
        <w:t>）</w:t>
      </w:r>
    </w:p>
    <w:p w:rsidR="00B76BE2" w:rsidRPr="00EB4F90" w:rsidRDefault="00B76BE2">
      <w:pPr>
        <w:pStyle w:val="a3"/>
        <w:rPr>
          <w:spacing w:val="0"/>
        </w:rPr>
      </w:pPr>
    </w:p>
    <w:p w:rsidR="00B76BE2" w:rsidRPr="00EB4F90" w:rsidRDefault="006E709C">
      <w:pPr>
        <w:pStyle w:val="a3"/>
        <w:jc w:val="center"/>
        <w:rPr>
          <w:spacing w:val="0"/>
          <w:sz w:val="28"/>
        </w:rPr>
      </w:pPr>
      <w:r w:rsidRPr="00EB4F90">
        <w:rPr>
          <w:rFonts w:ascii="ＭＳ 明朝" w:hAnsi="ＭＳ 明朝" w:hint="eastAsia"/>
          <w:sz w:val="32"/>
          <w:szCs w:val="28"/>
        </w:rPr>
        <w:t xml:space="preserve">給　水　開　始　</w:t>
      </w:r>
      <w:r w:rsidR="00B76BE2" w:rsidRPr="00EB4F90">
        <w:rPr>
          <w:rFonts w:ascii="ＭＳ 明朝" w:hAnsi="ＭＳ 明朝" w:hint="eastAsia"/>
          <w:sz w:val="32"/>
          <w:szCs w:val="28"/>
        </w:rPr>
        <w:t>届</w:t>
      </w:r>
      <w:r w:rsidRPr="00EB4F90">
        <w:rPr>
          <w:rFonts w:ascii="ＭＳ 明朝" w:hAnsi="ＭＳ 明朝" w:hint="eastAsia"/>
          <w:sz w:val="32"/>
          <w:szCs w:val="28"/>
        </w:rPr>
        <w:t xml:space="preserve">　</w:t>
      </w:r>
      <w:r w:rsidRPr="00EB4F90">
        <w:rPr>
          <w:rFonts w:ascii="ＭＳ 明朝" w:hAnsi="ＭＳ 明朝" w:hint="eastAsia"/>
          <w:spacing w:val="-3"/>
          <w:sz w:val="32"/>
          <w:szCs w:val="36"/>
        </w:rPr>
        <w:t>出　書</w:t>
      </w:r>
    </w:p>
    <w:p w:rsidR="00B76BE2" w:rsidRPr="00EB4F90" w:rsidRDefault="00B76BE2">
      <w:pPr>
        <w:pStyle w:val="a3"/>
        <w:rPr>
          <w:spacing w:val="0"/>
          <w:sz w:val="21"/>
        </w:rPr>
      </w:pPr>
    </w:p>
    <w:p w:rsidR="00B76BE2" w:rsidRPr="00EB4F90" w:rsidRDefault="00B76BE2" w:rsidP="003F121B">
      <w:pPr>
        <w:pStyle w:val="a3"/>
        <w:jc w:val="right"/>
        <w:rPr>
          <w:spacing w:val="0"/>
          <w:sz w:val="21"/>
        </w:rPr>
      </w:pPr>
      <w:r w:rsidRPr="00EB4F90">
        <w:rPr>
          <w:rFonts w:ascii="ＭＳ 明朝" w:hAnsi="ＭＳ 明朝" w:hint="eastAsia"/>
          <w:sz w:val="21"/>
        </w:rPr>
        <w:t>年　　　月　　　日</w:t>
      </w:r>
      <w:r w:rsidR="003F121B" w:rsidRPr="00EB4F90">
        <w:rPr>
          <w:rFonts w:ascii="ＭＳ 明朝" w:hAnsi="ＭＳ 明朝" w:hint="eastAsia"/>
          <w:sz w:val="21"/>
        </w:rPr>
        <w:t xml:space="preserve">　　</w:t>
      </w:r>
    </w:p>
    <w:p w:rsidR="00B76BE2" w:rsidRPr="00EB4F90" w:rsidRDefault="00B76BE2">
      <w:pPr>
        <w:pStyle w:val="a3"/>
        <w:rPr>
          <w:spacing w:val="0"/>
          <w:sz w:val="21"/>
        </w:rPr>
      </w:pPr>
    </w:p>
    <w:p w:rsidR="00B76BE2" w:rsidRPr="00EB4F90" w:rsidRDefault="00B76BE2">
      <w:pPr>
        <w:pStyle w:val="a3"/>
        <w:rPr>
          <w:spacing w:val="0"/>
          <w:sz w:val="21"/>
        </w:rPr>
      </w:pPr>
    </w:p>
    <w:p w:rsidR="00ED48AD" w:rsidRPr="00EB4F90" w:rsidRDefault="00ED48AD" w:rsidP="00ED48AD">
      <w:pPr>
        <w:pStyle w:val="a3"/>
        <w:rPr>
          <w:spacing w:val="0"/>
          <w:sz w:val="21"/>
          <w:szCs w:val="21"/>
        </w:rPr>
      </w:pPr>
      <w:r w:rsidRPr="00EB4F90">
        <w:rPr>
          <w:rFonts w:ascii="ＭＳ 明朝" w:hAnsi="ＭＳ 明朝" w:hint="eastAsia"/>
          <w:sz w:val="21"/>
          <w:szCs w:val="21"/>
        </w:rPr>
        <w:t xml:space="preserve">　　</w:t>
      </w:r>
      <w:r w:rsidR="001437B4" w:rsidRPr="00EB4F90">
        <w:rPr>
          <w:rFonts w:ascii="ＭＳ 明朝" w:hAnsi="ＭＳ 明朝" w:hint="eastAsia"/>
          <w:sz w:val="21"/>
          <w:szCs w:val="21"/>
        </w:rPr>
        <w:t xml:space="preserve">　　</w:t>
      </w:r>
      <w:r w:rsidR="00385AD5" w:rsidRPr="00EB4F90">
        <w:rPr>
          <w:rFonts w:ascii="ＭＳ 明朝" w:hAnsi="ＭＳ 明朝" w:hint="eastAsia"/>
          <w:sz w:val="21"/>
          <w:szCs w:val="21"/>
        </w:rPr>
        <w:t>小城市</w:t>
      </w:r>
      <w:r w:rsidRPr="00EB4F90">
        <w:rPr>
          <w:rFonts w:ascii="ＭＳ 明朝" w:hAnsi="ＭＳ 明朝" w:hint="eastAsia"/>
          <w:sz w:val="21"/>
          <w:szCs w:val="21"/>
        </w:rPr>
        <w:t>長　様</w:t>
      </w:r>
    </w:p>
    <w:p w:rsidR="00ED48AD" w:rsidRPr="00EB4F90" w:rsidRDefault="00ED48AD" w:rsidP="00ED48AD">
      <w:pPr>
        <w:pStyle w:val="a3"/>
        <w:rPr>
          <w:spacing w:val="0"/>
          <w:sz w:val="21"/>
          <w:szCs w:val="21"/>
        </w:rPr>
      </w:pPr>
    </w:p>
    <w:p w:rsidR="00ED48AD" w:rsidRPr="00EB4F90" w:rsidRDefault="00ED48AD" w:rsidP="00ED48AD">
      <w:pPr>
        <w:pStyle w:val="a3"/>
        <w:rPr>
          <w:spacing w:val="0"/>
          <w:sz w:val="21"/>
          <w:szCs w:val="21"/>
        </w:rPr>
      </w:pPr>
    </w:p>
    <w:p w:rsidR="00ED48AD" w:rsidRPr="00EB4F90" w:rsidRDefault="00ED48AD" w:rsidP="00ED48AD">
      <w:pPr>
        <w:pStyle w:val="a3"/>
        <w:ind w:firstLineChars="1600" w:firstLine="3296"/>
        <w:rPr>
          <w:spacing w:val="0"/>
          <w:sz w:val="21"/>
          <w:szCs w:val="21"/>
        </w:rPr>
      </w:pPr>
      <w:r w:rsidRPr="00EB4F90">
        <w:rPr>
          <w:rFonts w:ascii="ＭＳ 明朝" w:hAnsi="ＭＳ 明朝" w:hint="eastAsia"/>
          <w:sz w:val="21"/>
          <w:szCs w:val="21"/>
        </w:rPr>
        <w:t>住所</w:t>
      </w:r>
    </w:p>
    <w:p w:rsidR="00ED48AD" w:rsidRPr="00EB4F90" w:rsidRDefault="00ED48AD" w:rsidP="00ED48AD">
      <w:pPr>
        <w:pStyle w:val="a3"/>
        <w:ind w:firstLineChars="1600" w:firstLine="3360"/>
        <w:rPr>
          <w:spacing w:val="0"/>
          <w:sz w:val="21"/>
          <w:szCs w:val="21"/>
        </w:rPr>
      </w:pPr>
    </w:p>
    <w:p w:rsidR="00ED48AD" w:rsidRPr="00EB4F90" w:rsidRDefault="00ED48AD" w:rsidP="00ED48AD">
      <w:pPr>
        <w:pStyle w:val="a3"/>
        <w:ind w:firstLineChars="1600" w:firstLine="3296"/>
        <w:rPr>
          <w:spacing w:val="0"/>
          <w:sz w:val="21"/>
          <w:szCs w:val="21"/>
        </w:rPr>
      </w:pPr>
      <w:r w:rsidRPr="00EB4F90">
        <w:rPr>
          <w:rFonts w:ascii="ＭＳ 明朝" w:hAnsi="ＭＳ 明朝" w:hint="eastAsia"/>
          <w:sz w:val="21"/>
          <w:szCs w:val="21"/>
        </w:rPr>
        <w:t>氏名</w:t>
      </w:r>
    </w:p>
    <w:p w:rsidR="000328CA" w:rsidRPr="00EB4F90" w:rsidRDefault="000328CA" w:rsidP="000328CA">
      <w:pPr>
        <w:pStyle w:val="a3"/>
        <w:ind w:firstLineChars="2600" w:firstLine="5408"/>
        <w:rPr>
          <w:spacing w:val="0"/>
        </w:rPr>
      </w:pPr>
      <w:r w:rsidRPr="00EB4F90">
        <w:rPr>
          <w:rFonts w:ascii="ＭＳ 明朝" w:hAnsi="ＭＳ 明朝"/>
          <w:spacing w:val="-1"/>
          <w:sz w:val="21"/>
          <w:szCs w:val="21"/>
        </w:rPr>
        <w:t>(TEL</w:t>
      </w:r>
      <w:r w:rsidRPr="00EB4F90">
        <w:rPr>
          <w:rFonts w:ascii="ＭＳ 明朝" w:hAnsi="ＭＳ 明朝" w:hint="eastAsia"/>
          <w:spacing w:val="-1"/>
          <w:sz w:val="21"/>
          <w:szCs w:val="21"/>
        </w:rPr>
        <w:t xml:space="preserve">　　　　　　　　　　　　　　　</w:t>
      </w:r>
      <w:r w:rsidRPr="00EB4F90">
        <w:rPr>
          <w:rFonts w:ascii="ＭＳ 明朝" w:hAnsi="ＭＳ 明朝"/>
          <w:spacing w:val="-1"/>
          <w:sz w:val="21"/>
          <w:szCs w:val="21"/>
        </w:rPr>
        <w:t>)</w:t>
      </w:r>
    </w:p>
    <w:p w:rsidR="00B76BE2" w:rsidRPr="00EB4F90" w:rsidRDefault="00B76BE2">
      <w:pPr>
        <w:pStyle w:val="a3"/>
        <w:rPr>
          <w:spacing w:val="0"/>
          <w:sz w:val="21"/>
        </w:rPr>
      </w:pPr>
    </w:p>
    <w:p w:rsidR="00B76BE2" w:rsidRPr="00EB4F90" w:rsidRDefault="00B76BE2">
      <w:pPr>
        <w:pStyle w:val="a3"/>
        <w:rPr>
          <w:spacing w:val="0"/>
          <w:sz w:val="21"/>
        </w:rPr>
      </w:pPr>
      <w:r w:rsidRPr="00EB4F90">
        <w:rPr>
          <w:rFonts w:ascii="ＭＳ 明朝" w:hAnsi="ＭＳ 明朝" w:hint="eastAsia"/>
          <w:sz w:val="21"/>
        </w:rPr>
        <w:t xml:space="preserve">　</w:t>
      </w:r>
      <w:r w:rsidR="008A0A5E">
        <w:rPr>
          <w:rFonts w:ascii="ＭＳ 明朝" w:hAnsi="ＭＳ 明朝" w:hint="eastAsia"/>
          <w:sz w:val="21"/>
        </w:rPr>
        <w:t xml:space="preserve">　　</w:t>
      </w:r>
      <w:r w:rsidRPr="00EB4F90">
        <w:rPr>
          <w:rFonts w:ascii="ＭＳ 明朝" w:hAnsi="ＭＳ 明朝" w:hint="eastAsia"/>
          <w:sz w:val="21"/>
        </w:rPr>
        <w:t xml:space="preserve">　　　年　　　月　　　日付けで設置届</w:t>
      </w:r>
      <w:r w:rsidR="003F121B" w:rsidRPr="00EB4F90">
        <w:rPr>
          <w:rFonts w:ascii="ＭＳ 明朝" w:hAnsi="ＭＳ 明朝" w:hint="eastAsia"/>
          <w:sz w:val="21"/>
        </w:rPr>
        <w:t>出書</w:t>
      </w:r>
      <w:r w:rsidRPr="00EB4F90">
        <w:rPr>
          <w:rFonts w:ascii="ＭＳ 明朝" w:hAnsi="ＭＳ 明朝" w:hint="eastAsia"/>
          <w:sz w:val="21"/>
        </w:rPr>
        <w:t>を提出した</w:t>
      </w:r>
      <w:r w:rsidR="008A0A5E">
        <w:rPr>
          <w:rFonts w:ascii="ＭＳ 明朝" w:hAnsi="ＭＳ 明朝" w:hint="eastAsia"/>
          <w:sz w:val="21"/>
        </w:rPr>
        <w:t>次</w:t>
      </w:r>
      <w:r w:rsidRPr="00EB4F90">
        <w:rPr>
          <w:rFonts w:ascii="ＭＳ 明朝" w:hAnsi="ＭＳ 明朝" w:hint="eastAsia"/>
          <w:sz w:val="21"/>
        </w:rPr>
        <w:t>の簡易専用水道について、給水を開始したいので、</w:t>
      </w:r>
      <w:r w:rsidR="00385AD5" w:rsidRPr="00EB4F90">
        <w:rPr>
          <w:rFonts w:ascii="ＭＳ 明朝" w:hAnsi="ＭＳ 明朝" w:hint="eastAsia"/>
          <w:sz w:val="21"/>
          <w:szCs w:val="21"/>
        </w:rPr>
        <w:t>小城市</w:t>
      </w:r>
      <w:r w:rsidRPr="00EB4F90">
        <w:rPr>
          <w:rFonts w:ascii="ＭＳ 明朝" w:hAnsi="ＭＳ 明朝" w:hint="eastAsia"/>
          <w:sz w:val="21"/>
        </w:rPr>
        <w:t>簡易専用水道取扱</w:t>
      </w:r>
      <w:r w:rsidR="00482BAC">
        <w:rPr>
          <w:rFonts w:ascii="ＭＳ 明朝" w:hAnsi="ＭＳ 明朝" w:hint="eastAsia"/>
          <w:sz w:val="21"/>
        </w:rPr>
        <w:t>要綱</w:t>
      </w:r>
      <w:r w:rsidRPr="00EB4F90">
        <w:rPr>
          <w:rFonts w:ascii="ＭＳ 明朝" w:hAnsi="ＭＳ 明朝" w:hint="eastAsia"/>
          <w:sz w:val="21"/>
        </w:rPr>
        <w:t>第</w:t>
      </w:r>
      <w:r w:rsidR="006B1BCA" w:rsidRPr="00EB4F90">
        <w:rPr>
          <w:rFonts w:ascii="ＭＳ 明朝" w:hAnsi="ＭＳ 明朝" w:hint="eastAsia"/>
          <w:sz w:val="21"/>
        </w:rPr>
        <w:t>４条</w:t>
      </w:r>
      <w:r w:rsidRPr="00EB4F90">
        <w:rPr>
          <w:rFonts w:ascii="ＭＳ 明朝" w:hAnsi="ＭＳ 明朝" w:hint="eastAsia"/>
          <w:sz w:val="21"/>
        </w:rPr>
        <w:t>の規定により関係書類を添付の</w:t>
      </w:r>
      <w:r w:rsidR="008A0A5E">
        <w:rPr>
          <w:rFonts w:ascii="ＭＳ 明朝" w:hAnsi="ＭＳ 明朝" w:hint="eastAsia"/>
          <w:sz w:val="21"/>
        </w:rPr>
        <w:t>上</w:t>
      </w:r>
      <w:r w:rsidRPr="00EB4F90">
        <w:rPr>
          <w:rFonts w:ascii="ＭＳ 明朝" w:hAnsi="ＭＳ 明朝" w:hint="eastAsia"/>
          <w:sz w:val="21"/>
        </w:rPr>
        <w:t>届</w:t>
      </w:r>
      <w:r w:rsidR="00184CC1" w:rsidRPr="00EB4F90">
        <w:rPr>
          <w:rFonts w:ascii="ＭＳ 明朝" w:hAnsi="ＭＳ 明朝" w:hint="eastAsia"/>
          <w:sz w:val="21"/>
        </w:rPr>
        <w:t>け</w:t>
      </w:r>
      <w:r w:rsidRPr="00EB4F90">
        <w:rPr>
          <w:rFonts w:ascii="ＭＳ 明朝" w:hAnsi="ＭＳ 明朝" w:hint="eastAsia"/>
          <w:sz w:val="21"/>
        </w:rPr>
        <w:t>出ます。</w:t>
      </w:r>
    </w:p>
    <w:p w:rsidR="00B76BE2" w:rsidRPr="00EB4F90" w:rsidRDefault="00B76BE2">
      <w:pPr>
        <w:pStyle w:val="a3"/>
        <w:rPr>
          <w:spacing w:val="0"/>
        </w:rPr>
      </w:pPr>
    </w:p>
    <w:p w:rsidR="00B76BE2" w:rsidRPr="00EB4F90" w:rsidRDefault="00B76BE2">
      <w:pPr>
        <w:pStyle w:val="a3"/>
        <w:jc w:val="center"/>
        <w:rPr>
          <w:spacing w:val="0"/>
        </w:rPr>
      </w:pPr>
    </w:p>
    <w:p w:rsidR="00B76BE2" w:rsidRPr="00EB4F90" w:rsidRDefault="00B76BE2">
      <w:pPr>
        <w:pStyle w:val="a3"/>
        <w:rPr>
          <w:spacing w:val="0"/>
        </w:rPr>
      </w:pPr>
    </w:p>
    <w:p w:rsidR="00B76BE2" w:rsidRPr="00EB4F90" w:rsidRDefault="00B76BE2">
      <w:pPr>
        <w:pStyle w:val="a3"/>
        <w:spacing w:line="120" w:lineRule="exact"/>
        <w:rPr>
          <w:spacing w:val="0"/>
        </w:rPr>
      </w:pPr>
    </w:p>
    <w:tbl>
      <w:tblPr>
        <w:tblW w:w="0" w:type="auto"/>
        <w:tblInd w:w="15" w:type="dxa"/>
        <w:tblLayout w:type="fixed"/>
        <w:tblCellMar>
          <w:left w:w="14" w:type="dxa"/>
          <w:right w:w="14" w:type="dxa"/>
        </w:tblCellMar>
        <w:tblLook w:val="0000" w:firstRow="0" w:lastRow="0" w:firstColumn="0" w:lastColumn="0" w:noHBand="0" w:noVBand="0"/>
      </w:tblPr>
      <w:tblGrid>
        <w:gridCol w:w="2478"/>
        <w:gridCol w:w="7161"/>
      </w:tblGrid>
      <w:tr w:rsidR="00184CC1" w:rsidRPr="00EB4F90" w:rsidTr="00820D42">
        <w:tblPrEx>
          <w:tblCellMar>
            <w:top w:w="0" w:type="dxa"/>
            <w:bottom w:w="0" w:type="dxa"/>
          </w:tblCellMar>
        </w:tblPrEx>
        <w:trPr>
          <w:cantSplit/>
          <w:trHeight w:hRule="exact" w:val="880"/>
        </w:trPr>
        <w:tc>
          <w:tcPr>
            <w:tcW w:w="2478" w:type="dxa"/>
            <w:tcBorders>
              <w:top w:val="single" w:sz="12" w:space="0" w:color="000000"/>
              <w:left w:val="single" w:sz="12" w:space="0" w:color="000000"/>
              <w:bottom w:val="single" w:sz="4" w:space="0" w:color="000000"/>
              <w:right w:val="single" w:sz="4" w:space="0" w:color="000000"/>
            </w:tcBorders>
            <w:tcMar>
              <w:left w:w="113" w:type="dxa"/>
              <w:right w:w="113" w:type="dxa"/>
            </w:tcMar>
            <w:vAlign w:val="center"/>
          </w:tcPr>
          <w:p w:rsidR="00184CC1" w:rsidRPr="00EB4F90" w:rsidRDefault="00820D42" w:rsidP="00820D42">
            <w:pPr>
              <w:pStyle w:val="a3"/>
              <w:spacing w:line="240" w:lineRule="auto"/>
              <w:jc w:val="distribute"/>
              <w:rPr>
                <w:rFonts w:ascii="ＭＳ ゴシック" w:eastAsia="ＭＳ ゴシック" w:hAnsi="ＭＳ ゴシック"/>
                <w:spacing w:val="0"/>
                <w:w w:val="76"/>
                <w:sz w:val="21"/>
              </w:rPr>
            </w:pPr>
            <w:r w:rsidRPr="00EB4F90">
              <w:rPr>
                <w:rFonts w:ascii="ＭＳ ゴシック" w:eastAsia="ＭＳ ゴシック" w:hAnsi="ＭＳ ゴシック" w:hint="eastAsia"/>
                <w:spacing w:val="0"/>
                <w:sz w:val="21"/>
              </w:rPr>
              <w:t>簡易専用水道の名称</w:t>
            </w:r>
          </w:p>
        </w:tc>
        <w:tc>
          <w:tcPr>
            <w:tcW w:w="7161" w:type="dxa"/>
            <w:tcBorders>
              <w:top w:val="single" w:sz="12" w:space="0" w:color="000000"/>
              <w:left w:val="nil"/>
              <w:bottom w:val="single" w:sz="4" w:space="0" w:color="000000"/>
              <w:right w:val="single" w:sz="12" w:space="0" w:color="000000"/>
            </w:tcBorders>
            <w:vAlign w:val="center"/>
          </w:tcPr>
          <w:p w:rsidR="00184CC1" w:rsidRPr="00EB4F90" w:rsidRDefault="00184CC1" w:rsidP="00184CC1">
            <w:pPr>
              <w:pStyle w:val="a3"/>
              <w:spacing w:line="240" w:lineRule="auto"/>
              <w:rPr>
                <w:spacing w:val="0"/>
              </w:rPr>
            </w:pPr>
          </w:p>
        </w:tc>
      </w:tr>
      <w:tr w:rsidR="00184CC1" w:rsidRPr="00EB4F90" w:rsidTr="00820D42">
        <w:tblPrEx>
          <w:tblCellMar>
            <w:top w:w="0" w:type="dxa"/>
            <w:bottom w:w="0" w:type="dxa"/>
          </w:tblCellMar>
        </w:tblPrEx>
        <w:trPr>
          <w:cantSplit/>
          <w:trHeight w:hRule="exact" w:val="881"/>
        </w:trPr>
        <w:tc>
          <w:tcPr>
            <w:tcW w:w="2478" w:type="dxa"/>
            <w:tcBorders>
              <w:top w:val="nil"/>
              <w:left w:val="single" w:sz="12" w:space="0" w:color="000000"/>
              <w:bottom w:val="single" w:sz="4" w:space="0" w:color="000000"/>
              <w:right w:val="single" w:sz="4" w:space="0" w:color="000000"/>
            </w:tcBorders>
            <w:tcMar>
              <w:left w:w="113" w:type="dxa"/>
              <w:right w:w="113" w:type="dxa"/>
            </w:tcMar>
            <w:vAlign w:val="center"/>
          </w:tcPr>
          <w:p w:rsidR="00184CC1" w:rsidRPr="00EB4F90" w:rsidRDefault="00820D42" w:rsidP="00820D42">
            <w:pPr>
              <w:pStyle w:val="a3"/>
              <w:spacing w:line="240" w:lineRule="auto"/>
              <w:jc w:val="distribute"/>
              <w:rPr>
                <w:rFonts w:ascii="ＭＳ ゴシック" w:eastAsia="ＭＳ ゴシック" w:hAnsi="ＭＳ ゴシック"/>
                <w:spacing w:val="0"/>
                <w:sz w:val="21"/>
              </w:rPr>
            </w:pPr>
            <w:r w:rsidRPr="00EB4F90">
              <w:rPr>
                <w:rFonts w:ascii="ＭＳ ゴシック" w:eastAsia="ＭＳ ゴシック" w:hAnsi="ＭＳ ゴシック" w:hint="eastAsia"/>
                <w:spacing w:val="0"/>
                <w:sz w:val="21"/>
              </w:rPr>
              <w:t>簡易専用水道の所在地</w:t>
            </w:r>
          </w:p>
        </w:tc>
        <w:tc>
          <w:tcPr>
            <w:tcW w:w="7161" w:type="dxa"/>
            <w:tcBorders>
              <w:top w:val="nil"/>
              <w:left w:val="nil"/>
              <w:bottom w:val="single" w:sz="4" w:space="0" w:color="000000"/>
              <w:right w:val="single" w:sz="12" w:space="0" w:color="000000"/>
            </w:tcBorders>
            <w:vAlign w:val="center"/>
          </w:tcPr>
          <w:p w:rsidR="00184CC1" w:rsidRPr="00EB4F90" w:rsidRDefault="00184CC1" w:rsidP="00184CC1">
            <w:pPr>
              <w:pStyle w:val="a3"/>
              <w:spacing w:line="240" w:lineRule="auto"/>
              <w:rPr>
                <w:spacing w:val="0"/>
              </w:rPr>
            </w:pPr>
          </w:p>
        </w:tc>
      </w:tr>
      <w:tr w:rsidR="00184CC1" w:rsidRPr="00EB4F90" w:rsidTr="00820D42">
        <w:tblPrEx>
          <w:tblCellMar>
            <w:top w:w="0" w:type="dxa"/>
            <w:bottom w:w="0" w:type="dxa"/>
          </w:tblCellMar>
        </w:tblPrEx>
        <w:trPr>
          <w:cantSplit/>
          <w:trHeight w:hRule="exact" w:val="888"/>
        </w:trPr>
        <w:tc>
          <w:tcPr>
            <w:tcW w:w="2478" w:type="dxa"/>
            <w:tcBorders>
              <w:top w:val="nil"/>
              <w:left w:val="single" w:sz="12" w:space="0" w:color="000000"/>
              <w:bottom w:val="single" w:sz="4" w:space="0" w:color="000000"/>
              <w:right w:val="single" w:sz="4" w:space="0" w:color="000000"/>
            </w:tcBorders>
            <w:tcMar>
              <w:left w:w="113" w:type="dxa"/>
              <w:right w:w="113" w:type="dxa"/>
            </w:tcMar>
            <w:vAlign w:val="center"/>
          </w:tcPr>
          <w:p w:rsidR="00184CC1" w:rsidRPr="00EB4F90" w:rsidRDefault="00184CC1" w:rsidP="00820D42">
            <w:pPr>
              <w:pStyle w:val="a3"/>
              <w:spacing w:line="240" w:lineRule="auto"/>
              <w:jc w:val="distribute"/>
              <w:rPr>
                <w:spacing w:val="0"/>
                <w:sz w:val="21"/>
              </w:rPr>
            </w:pPr>
            <w:r w:rsidRPr="00EB4F90">
              <w:rPr>
                <w:rFonts w:ascii="ＭＳ 明朝" w:hAnsi="ＭＳ 明朝" w:hint="eastAsia"/>
                <w:spacing w:val="0"/>
                <w:sz w:val="21"/>
              </w:rPr>
              <w:t>受水する水道事業名</w:t>
            </w:r>
          </w:p>
        </w:tc>
        <w:tc>
          <w:tcPr>
            <w:tcW w:w="7161" w:type="dxa"/>
            <w:tcBorders>
              <w:top w:val="nil"/>
              <w:left w:val="nil"/>
              <w:bottom w:val="single" w:sz="4" w:space="0" w:color="000000"/>
              <w:right w:val="single" w:sz="12" w:space="0" w:color="000000"/>
            </w:tcBorders>
            <w:vAlign w:val="center"/>
          </w:tcPr>
          <w:p w:rsidR="00184CC1" w:rsidRPr="00EB4F90" w:rsidRDefault="00184CC1" w:rsidP="00184CC1">
            <w:pPr>
              <w:pStyle w:val="a3"/>
              <w:spacing w:line="240" w:lineRule="auto"/>
              <w:rPr>
                <w:spacing w:val="0"/>
              </w:rPr>
            </w:pPr>
          </w:p>
        </w:tc>
      </w:tr>
      <w:tr w:rsidR="00184CC1" w:rsidRPr="00EB4F90" w:rsidTr="00820D42">
        <w:tblPrEx>
          <w:tblCellMar>
            <w:top w:w="0" w:type="dxa"/>
            <w:bottom w:w="0" w:type="dxa"/>
          </w:tblCellMar>
        </w:tblPrEx>
        <w:trPr>
          <w:cantSplit/>
          <w:trHeight w:hRule="exact" w:val="888"/>
        </w:trPr>
        <w:tc>
          <w:tcPr>
            <w:tcW w:w="2478" w:type="dxa"/>
            <w:tcBorders>
              <w:top w:val="nil"/>
              <w:left w:val="single" w:sz="12" w:space="0" w:color="000000"/>
              <w:bottom w:val="single" w:sz="4" w:space="0" w:color="000000"/>
              <w:right w:val="single" w:sz="4" w:space="0" w:color="000000"/>
            </w:tcBorders>
            <w:tcMar>
              <w:left w:w="113" w:type="dxa"/>
              <w:right w:w="113" w:type="dxa"/>
            </w:tcMar>
            <w:vAlign w:val="center"/>
          </w:tcPr>
          <w:p w:rsidR="00184CC1" w:rsidRPr="00EB4F90" w:rsidRDefault="00184CC1" w:rsidP="00820D42">
            <w:pPr>
              <w:pStyle w:val="a3"/>
              <w:spacing w:line="240" w:lineRule="auto"/>
              <w:jc w:val="distribute"/>
              <w:rPr>
                <w:spacing w:val="0"/>
                <w:sz w:val="21"/>
              </w:rPr>
            </w:pPr>
            <w:r w:rsidRPr="00EB4F90">
              <w:rPr>
                <w:rFonts w:ascii="ＭＳ 明朝" w:hAnsi="ＭＳ 明朝" w:hint="eastAsia"/>
                <w:spacing w:val="0"/>
                <w:sz w:val="21"/>
              </w:rPr>
              <w:t>給水開始年月日</w:t>
            </w:r>
          </w:p>
        </w:tc>
        <w:tc>
          <w:tcPr>
            <w:tcW w:w="7161" w:type="dxa"/>
            <w:tcBorders>
              <w:top w:val="nil"/>
              <w:left w:val="nil"/>
              <w:bottom w:val="single" w:sz="4" w:space="0" w:color="auto"/>
              <w:right w:val="single" w:sz="12" w:space="0" w:color="000000"/>
            </w:tcBorders>
            <w:vAlign w:val="center"/>
          </w:tcPr>
          <w:p w:rsidR="00184CC1" w:rsidRPr="00EB4F90" w:rsidRDefault="00184CC1" w:rsidP="00184CC1">
            <w:pPr>
              <w:pStyle w:val="a3"/>
              <w:spacing w:line="240" w:lineRule="auto"/>
              <w:rPr>
                <w:spacing w:val="0"/>
              </w:rPr>
            </w:pPr>
          </w:p>
        </w:tc>
      </w:tr>
      <w:tr w:rsidR="00184CC1" w:rsidRPr="00EB4F90" w:rsidTr="00820D42">
        <w:tblPrEx>
          <w:tblCellMar>
            <w:top w:w="0" w:type="dxa"/>
            <w:bottom w:w="0" w:type="dxa"/>
          </w:tblCellMar>
        </w:tblPrEx>
        <w:trPr>
          <w:cantSplit/>
          <w:trHeight w:hRule="exact" w:val="102"/>
        </w:trPr>
        <w:tc>
          <w:tcPr>
            <w:tcW w:w="2478" w:type="dxa"/>
            <w:vMerge w:val="restart"/>
            <w:tcBorders>
              <w:top w:val="nil"/>
              <w:left w:val="single" w:sz="12" w:space="0" w:color="000000"/>
              <w:right w:val="single" w:sz="4" w:space="0" w:color="000000"/>
            </w:tcBorders>
            <w:tcMar>
              <w:left w:w="113" w:type="dxa"/>
              <w:right w:w="113" w:type="dxa"/>
            </w:tcMar>
            <w:vAlign w:val="center"/>
          </w:tcPr>
          <w:p w:rsidR="00184CC1" w:rsidRPr="00EB4F90" w:rsidRDefault="00184CC1" w:rsidP="00820D42">
            <w:pPr>
              <w:pStyle w:val="a3"/>
              <w:spacing w:line="240" w:lineRule="auto"/>
              <w:jc w:val="distribute"/>
              <w:rPr>
                <w:spacing w:val="0"/>
                <w:sz w:val="21"/>
              </w:rPr>
            </w:pPr>
            <w:r w:rsidRPr="00EB4F90">
              <w:rPr>
                <w:rFonts w:ascii="ＭＳ 明朝" w:hAnsi="ＭＳ 明朝" w:hint="eastAsia"/>
                <w:spacing w:val="0"/>
                <w:sz w:val="21"/>
              </w:rPr>
              <w:t>備考</w:t>
            </w:r>
          </w:p>
        </w:tc>
        <w:tc>
          <w:tcPr>
            <w:tcW w:w="7161" w:type="dxa"/>
            <w:vMerge w:val="restart"/>
            <w:tcBorders>
              <w:top w:val="single" w:sz="4" w:space="0" w:color="auto"/>
              <w:left w:val="nil"/>
              <w:right w:val="single" w:sz="12" w:space="0" w:color="000000"/>
            </w:tcBorders>
            <w:vAlign w:val="center"/>
          </w:tcPr>
          <w:p w:rsidR="00184CC1" w:rsidRPr="00EB4F90" w:rsidRDefault="00184CC1" w:rsidP="00184CC1">
            <w:pPr>
              <w:pStyle w:val="a3"/>
              <w:spacing w:line="240" w:lineRule="auto"/>
              <w:rPr>
                <w:spacing w:val="0"/>
              </w:rPr>
            </w:pPr>
          </w:p>
        </w:tc>
      </w:tr>
      <w:tr w:rsidR="00184CC1" w:rsidRPr="00EB4F90" w:rsidTr="00184CC1">
        <w:tblPrEx>
          <w:tblCellMar>
            <w:top w:w="0" w:type="dxa"/>
            <w:bottom w:w="0" w:type="dxa"/>
          </w:tblCellMar>
        </w:tblPrEx>
        <w:trPr>
          <w:trHeight w:hRule="exact" w:val="756"/>
        </w:trPr>
        <w:tc>
          <w:tcPr>
            <w:tcW w:w="2478" w:type="dxa"/>
            <w:vMerge/>
            <w:tcBorders>
              <w:left w:val="single" w:sz="12" w:space="0" w:color="000000"/>
              <w:bottom w:val="single" w:sz="12" w:space="0" w:color="000000"/>
              <w:right w:val="single" w:sz="4" w:space="0" w:color="000000"/>
            </w:tcBorders>
            <w:vAlign w:val="center"/>
          </w:tcPr>
          <w:p w:rsidR="00184CC1" w:rsidRPr="00EB4F90" w:rsidRDefault="00184CC1" w:rsidP="00184CC1">
            <w:pPr>
              <w:pStyle w:val="a3"/>
              <w:spacing w:line="240" w:lineRule="auto"/>
              <w:rPr>
                <w:spacing w:val="0"/>
              </w:rPr>
            </w:pPr>
          </w:p>
        </w:tc>
        <w:tc>
          <w:tcPr>
            <w:tcW w:w="7161" w:type="dxa"/>
            <w:vMerge/>
            <w:tcBorders>
              <w:left w:val="nil"/>
              <w:bottom w:val="single" w:sz="12" w:space="0" w:color="000000"/>
              <w:right w:val="single" w:sz="12" w:space="0" w:color="000000"/>
            </w:tcBorders>
          </w:tcPr>
          <w:p w:rsidR="00184CC1" w:rsidRPr="00EB4F90" w:rsidRDefault="00184CC1" w:rsidP="00184CC1">
            <w:pPr>
              <w:pStyle w:val="a3"/>
              <w:spacing w:line="240" w:lineRule="auto"/>
              <w:rPr>
                <w:spacing w:val="0"/>
              </w:rPr>
            </w:pPr>
          </w:p>
        </w:tc>
      </w:tr>
    </w:tbl>
    <w:p w:rsidR="00B76BE2" w:rsidRPr="00EB4F90" w:rsidRDefault="00B76BE2">
      <w:pPr>
        <w:pStyle w:val="a3"/>
        <w:spacing w:line="102" w:lineRule="exact"/>
        <w:rPr>
          <w:spacing w:val="0"/>
        </w:rPr>
      </w:pPr>
    </w:p>
    <w:p w:rsidR="006B1BCA" w:rsidRPr="00EB4F90" w:rsidRDefault="006B1BCA">
      <w:pPr>
        <w:pStyle w:val="a3"/>
        <w:rPr>
          <w:spacing w:val="0"/>
          <w:sz w:val="21"/>
        </w:rPr>
      </w:pPr>
      <w:r w:rsidRPr="00EB4F90">
        <w:rPr>
          <w:rFonts w:hint="eastAsia"/>
          <w:spacing w:val="0"/>
          <w:sz w:val="21"/>
        </w:rPr>
        <w:t>（添付書類）・</w:t>
      </w:r>
      <w:r w:rsidR="00DD419C" w:rsidRPr="00EB4F90">
        <w:rPr>
          <w:rFonts w:hint="eastAsia"/>
          <w:spacing w:val="0"/>
          <w:sz w:val="21"/>
        </w:rPr>
        <w:t xml:space="preserve">　</w:t>
      </w:r>
      <w:r w:rsidRPr="00EB4F90">
        <w:rPr>
          <w:rFonts w:hint="eastAsia"/>
          <w:spacing w:val="0"/>
          <w:sz w:val="21"/>
        </w:rPr>
        <w:t>水質検査</w:t>
      </w:r>
      <w:r w:rsidR="00DD419C" w:rsidRPr="00EB4F90">
        <w:rPr>
          <w:rFonts w:hint="eastAsia"/>
          <w:spacing w:val="0"/>
          <w:sz w:val="21"/>
        </w:rPr>
        <w:t>の結果</w:t>
      </w:r>
    </w:p>
    <w:p w:rsidR="00DD419C" w:rsidRPr="00EB4F90" w:rsidRDefault="00DD419C" w:rsidP="00DD419C">
      <w:pPr>
        <w:pStyle w:val="a3"/>
        <w:ind w:firstLineChars="600" w:firstLine="1260"/>
        <w:rPr>
          <w:spacing w:val="0"/>
          <w:sz w:val="21"/>
        </w:rPr>
      </w:pPr>
      <w:r w:rsidRPr="00EB4F90">
        <w:rPr>
          <w:rFonts w:hint="eastAsia"/>
          <w:spacing w:val="0"/>
          <w:sz w:val="21"/>
        </w:rPr>
        <w:t xml:space="preserve">・　</w:t>
      </w:r>
      <w:r w:rsidR="00184CC1" w:rsidRPr="00EB4F90">
        <w:rPr>
          <w:rFonts w:hint="eastAsia"/>
          <w:spacing w:val="0"/>
          <w:sz w:val="21"/>
        </w:rPr>
        <w:t>施設検査の結果（建築基準法に基づく完了検査済証の写し　等）</w:t>
      </w:r>
    </w:p>
    <w:p w:rsidR="00E60258" w:rsidRDefault="00E60258">
      <w:pPr>
        <w:pStyle w:val="a3"/>
        <w:rPr>
          <w:spacing w:val="0"/>
        </w:rPr>
      </w:pPr>
    </w:p>
    <w:p w:rsidR="00051892" w:rsidRPr="00EB4F90" w:rsidRDefault="00F212A6" w:rsidP="00051892">
      <w:pPr>
        <w:pStyle w:val="a3"/>
        <w:rPr>
          <w:rFonts w:ascii="ＭＳ ゴシック" w:eastAsia="ＭＳ ゴシック" w:hAnsi="ＭＳ ゴシック"/>
          <w:spacing w:val="0"/>
          <w:sz w:val="21"/>
          <w:szCs w:val="18"/>
        </w:rPr>
      </w:pPr>
      <w:r>
        <w:rPr>
          <w:noProof/>
        </w:rPr>
        <mc:AlternateContent>
          <mc:Choice Requires="wps">
            <w:drawing>
              <wp:anchor distT="0" distB="0" distL="114300" distR="114300" simplePos="0" relativeHeight="251656704" behindDoc="0" locked="0" layoutInCell="0" allowOverlap="1">
                <wp:simplePos x="0" y="0"/>
                <wp:positionH relativeFrom="page">
                  <wp:posOffset>777240</wp:posOffset>
                </wp:positionH>
                <wp:positionV relativeFrom="page">
                  <wp:posOffset>9270365</wp:posOffset>
                </wp:positionV>
                <wp:extent cx="6040755"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397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00AC" w:rsidRPr="006300AC" w:rsidRDefault="006300AC" w:rsidP="006300AC">
                            <w:pPr>
                              <w:spacing w:line="240" w:lineRule="exact"/>
                              <w:ind w:firstLineChars="100" w:firstLine="160"/>
                              <w:rPr>
                                <w:rFonts w:ascii="ＭＳ 明朝"/>
                                <w:sz w:val="16"/>
                                <w:szCs w:val="16"/>
                              </w:rPr>
                            </w:pPr>
                            <w:r w:rsidRPr="006300AC">
                              <w:rPr>
                                <w:rFonts w:ascii="ＭＳ 明朝" w:hAnsi="ＭＳ 明朝" w:hint="eastAsia"/>
                                <w:sz w:val="16"/>
                                <w:szCs w:val="16"/>
                              </w:rPr>
                              <w:t>この事務手続に伴いお預かりした個人情報は、届出事務に利用し、第三者に提供しません。</w:t>
                            </w:r>
                          </w:p>
                          <w:p w:rsidR="00605F09" w:rsidRPr="00C4305F" w:rsidRDefault="006300AC" w:rsidP="006300AC">
                            <w:pPr>
                              <w:spacing w:line="240" w:lineRule="exact"/>
                              <w:rPr>
                                <w:rFonts w:ascii="ＭＳ ゴシック" w:eastAsia="ＭＳ ゴシック" w:hAnsi="ＭＳ ゴシック"/>
                                <w:sz w:val="16"/>
                                <w:szCs w:val="16"/>
                              </w:rPr>
                            </w:pPr>
                            <w:r w:rsidRPr="006300AC">
                              <w:rPr>
                                <w:rFonts w:ascii="ＭＳ ゴシック" w:eastAsia="ＭＳ ゴシック" w:hAnsi="ＭＳ ゴシック" w:hint="eastAsia"/>
                                <w:sz w:val="16"/>
                                <w:szCs w:val="16"/>
                              </w:rPr>
                              <w:t>ただし、管理状況や法定検査受検状況を把握するため、</w:t>
                            </w:r>
                            <w:r w:rsidR="009E0FC8" w:rsidRPr="009E0FC8">
                              <w:rPr>
                                <w:rFonts w:ascii="ＭＳ ゴシック" w:eastAsia="ＭＳ ゴシック" w:hAnsi="ＭＳ ゴシック" w:hint="eastAsia"/>
                                <w:sz w:val="16"/>
                                <w:szCs w:val="16"/>
                              </w:rPr>
                              <w:t>国土交通大臣及び環境大臣</w:t>
                            </w:r>
                            <w:r w:rsidRPr="006300AC">
                              <w:rPr>
                                <w:rFonts w:ascii="ＭＳ ゴシック" w:eastAsia="ＭＳ ゴシック" w:hAnsi="ＭＳ ゴシック" w:hint="eastAsia"/>
                                <w:sz w:val="16"/>
                                <w:szCs w:val="16"/>
                              </w:rPr>
                              <w:t>登録簡易専用水道検査機関及び水道水の供給を受ける水道事業者に対して、情報提供しますので同意をお願いします。（　□　同意する　　□　同意しない）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2pt;margin-top:729.95pt;width:475.65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" o:allowincell="f" filled="f" stroked="f" strokeweight="1.1pt">
                <v:textbox style="mso-fit-shape-to-text:t" inset="0,0,0,0">
                  <w:txbxContent>
                    <w:p w:rsidR="006300AC" w:rsidRPr="006300AC" w:rsidRDefault="006300AC" w:rsidP="006300AC">
                      <w:pPr>
                        <w:spacing w:line="240" w:lineRule="exact"/>
                        <w:ind w:firstLineChars="100" w:firstLine="160"/>
                        <w:rPr>
                          <w:rFonts w:ascii="ＭＳ 明朝"/>
                          <w:sz w:val="16"/>
                          <w:szCs w:val="16"/>
                        </w:rPr>
                      </w:pPr>
                      <w:r w:rsidRPr="006300AC">
                        <w:rPr>
                          <w:rFonts w:ascii="ＭＳ 明朝" w:hAnsi="ＭＳ 明朝" w:hint="eastAsia"/>
                          <w:sz w:val="16"/>
                          <w:szCs w:val="16"/>
                        </w:rPr>
                        <w:t>この事務手続に伴いお預かりした個人情報は、届出事務に利用し、第三者に提供しません。</w:t>
                      </w:r>
                    </w:p>
                    <w:p w:rsidR="00605F09" w:rsidRPr="00C4305F" w:rsidRDefault="006300AC" w:rsidP="006300AC">
                      <w:pPr>
                        <w:spacing w:line="240" w:lineRule="exact"/>
                        <w:rPr>
                          <w:rFonts w:ascii="ＭＳ ゴシック" w:eastAsia="ＭＳ ゴシック" w:hAnsi="ＭＳ ゴシック"/>
                          <w:sz w:val="16"/>
                          <w:szCs w:val="16"/>
                        </w:rPr>
                      </w:pPr>
                      <w:r w:rsidRPr="006300AC">
                        <w:rPr>
                          <w:rFonts w:ascii="ＭＳ ゴシック" w:eastAsia="ＭＳ ゴシック" w:hAnsi="ＭＳ ゴシック" w:hint="eastAsia"/>
                          <w:sz w:val="16"/>
                          <w:szCs w:val="16"/>
                        </w:rPr>
                        <w:t>ただし、管理状況や法定検査受検状況を把握するため、</w:t>
                      </w:r>
                      <w:r w:rsidR="009E0FC8" w:rsidRPr="009E0FC8">
                        <w:rPr>
                          <w:rFonts w:ascii="ＭＳ ゴシック" w:eastAsia="ＭＳ ゴシック" w:hAnsi="ＭＳ ゴシック" w:hint="eastAsia"/>
                          <w:sz w:val="16"/>
                          <w:szCs w:val="16"/>
                        </w:rPr>
                        <w:t>国土交通大臣及び環境大臣</w:t>
                      </w:r>
                      <w:r w:rsidRPr="006300AC">
                        <w:rPr>
                          <w:rFonts w:ascii="ＭＳ ゴシック" w:eastAsia="ＭＳ ゴシック" w:hAnsi="ＭＳ ゴシック" w:hint="eastAsia"/>
                          <w:sz w:val="16"/>
                          <w:szCs w:val="16"/>
                        </w:rPr>
                        <w:t>登録簡易専用水道検査機関及び水道水の供給を受ける水道事業者に対して、情報提供しますので同意をお願いします。（　□　同意する　　□　同意しない）</w:t>
                      </w:r>
                    </w:p>
                  </w:txbxContent>
                </v:textbox>
                <w10:wrap anchorx="page" anchory="page"/>
              </v:shape>
            </w:pict>
          </mc:Fallback>
        </mc:AlternateContent>
      </w:r>
      <w:r w:rsidR="00051892">
        <w:rPr>
          <w:spacing w:val="0"/>
        </w:rPr>
        <w:br w:type="page"/>
      </w:r>
      <w:r w:rsidR="00051892" w:rsidRPr="00EB4F90">
        <w:rPr>
          <w:rFonts w:ascii="ＭＳ ゴシック" w:eastAsia="ＭＳ ゴシック" w:hAnsi="ＭＳ ゴシック" w:hint="eastAsia"/>
          <w:sz w:val="21"/>
          <w:szCs w:val="18"/>
        </w:rPr>
        <w:lastRenderedPageBreak/>
        <w:t>参考</w:t>
      </w:r>
      <w:r w:rsidR="00051892" w:rsidRPr="00EB4F90">
        <w:rPr>
          <w:rFonts w:ascii="ＭＳ ゴシック" w:eastAsia="ＭＳ ゴシック" w:hAnsi="ＭＳ ゴシック" w:hint="eastAsia"/>
          <w:spacing w:val="-1"/>
          <w:sz w:val="21"/>
          <w:szCs w:val="18"/>
        </w:rPr>
        <w:t>（様式第３号（第４条関係）</w:t>
      </w:r>
      <w:r w:rsidR="00051892" w:rsidRPr="00EB4F90">
        <w:rPr>
          <w:rFonts w:ascii="ＭＳ ゴシック" w:eastAsia="ＭＳ ゴシック" w:hAnsi="ＭＳ ゴシック" w:hint="eastAsia"/>
          <w:sz w:val="21"/>
          <w:szCs w:val="18"/>
        </w:rPr>
        <w:t>給水開始届</w:t>
      </w:r>
      <w:r w:rsidR="00051892" w:rsidRPr="00EB4F90">
        <w:rPr>
          <w:rFonts w:ascii="ＭＳ ゴシック" w:eastAsia="ＭＳ ゴシック" w:hAnsi="ＭＳ ゴシック" w:hint="eastAsia"/>
          <w:spacing w:val="-3"/>
          <w:sz w:val="21"/>
          <w:szCs w:val="18"/>
        </w:rPr>
        <w:t>出書　添付書類（施設検査の結果））</w:t>
      </w:r>
    </w:p>
    <w:p w:rsidR="00051892" w:rsidRPr="00EB4F90" w:rsidRDefault="00051892" w:rsidP="00051892">
      <w:pPr>
        <w:pStyle w:val="a3"/>
        <w:rPr>
          <w:rFonts w:ascii="ＭＳ ゴシック" w:eastAsia="ＭＳ ゴシック" w:hAnsi="ＭＳ ゴシック"/>
          <w:spacing w:val="0"/>
        </w:rPr>
      </w:pPr>
    </w:p>
    <w:p w:rsidR="00051892" w:rsidRPr="00EB4F90" w:rsidRDefault="00051892" w:rsidP="00051892">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検査年月日　　</w:t>
      </w:r>
      <w:r w:rsidRPr="00EB4F90">
        <w:rPr>
          <w:rFonts w:ascii="ＭＳ ゴシック" w:eastAsia="ＭＳ ゴシック" w:hAnsi="ＭＳ ゴシック" w:hint="eastAsia"/>
          <w:szCs w:val="21"/>
        </w:rPr>
        <w:t xml:space="preserve">　　年　　月　　日</w:t>
      </w:r>
    </w:p>
    <w:p w:rsidR="00051892" w:rsidRPr="00EB4F90" w:rsidRDefault="00051892" w:rsidP="00051892">
      <w:pPr>
        <w:jc w:val="right"/>
        <w:rPr>
          <w:rFonts w:ascii="ＭＳ ゴシック" w:eastAsia="ＭＳ ゴシック" w:hAnsi="ＭＳ ゴシック"/>
          <w:szCs w:val="21"/>
        </w:rPr>
      </w:pPr>
    </w:p>
    <w:p w:rsidR="00051892" w:rsidRPr="00EB4F90" w:rsidRDefault="00051892" w:rsidP="00051892">
      <w:pPr>
        <w:wordWrap w:val="0"/>
        <w:jc w:val="right"/>
        <w:rPr>
          <w:rFonts w:ascii="ＭＳ ゴシック" w:eastAsia="ＭＳ ゴシック" w:hAnsi="ＭＳ ゴシック"/>
          <w:kern w:val="0"/>
          <w:szCs w:val="21"/>
        </w:rPr>
      </w:pPr>
      <w:r w:rsidRPr="00EB4F90">
        <w:rPr>
          <w:rFonts w:ascii="ＭＳ ゴシック" w:eastAsia="ＭＳ ゴシック" w:hAnsi="ＭＳ ゴシック" w:hint="eastAsia"/>
          <w:kern w:val="0"/>
          <w:szCs w:val="21"/>
        </w:rPr>
        <w:t xml:space="preserve">検査者所属　　　　　　　　　　　　</w:t>
      </w:r>
    </w:p>
    <w:p w:rsidR="00051892" w:rsidRPr="00EB4F90" w:rsidRDefault="00051892" w:rsidP="00051892">
      <w:pPr>
        <w:wordWrap w:val="0"/>
        <w:jc w:val="right"/>
        <w:rPr>
          <w:rFonts w:ascii="ＭＳ ゴシック" w:eastAsia="ＭＳ ゴシック" w:hAnsi="ＭＳ ゴシック"/>
          <w:szCs w:val="21"/>
        </w:rPr>
      </w:pPr>
      <w:r w:rsidRPr="00EB4F90">
        <w:rPr>
          <w:rFonts w:ascii="ＭＳ ゴシック" w:eastAsia="ＭＳ ゴシック" w:hAnsi="ＭＳ ゴシック" w:hint="eastAsia"/>
          <w:kern w:val="0"/>
          <w:szCs w:val="21"/>
        </w:rPr>
        <w:t xml:space="preserve">氏名　　　　　　　　　　　　</w:t>
      </w:r>
    </w:p>
    <w:p w:rsidR="00051892" w:rsidRPr="00EB4F90" w:rsidRDefault="00051892" w:rsidP="00051892">
      <w:pPr>
        <w:jc w:val="center"/>
        <w:rPr>
          <w:rFonts w:ascii="ＭＳ ゴシック" w:eastAsia="ＭＳ ゴシック" w:hAnsi="ＭＳ ゴシック"/>
          <w:szCs w:val="21"/>
        </w:rPr>
      </w:pPr>
    </w:p>
    <w:p w:rsidR="00051892" w:rsidRPr="00EB4F90" w:rsidRDefault="00051892" w:rsidP="00051892">
      <w:pPr>
        <w:ind w:firstLineChars="100" w:firstLine="210"/>
        <w:jc w:val="left"/>
        <w:rPr>
          <w:rFonts w:ascii="ＭＳ ゴシック" w:eastAsia="ＭＳ ゴシック" w:hAnsi="ＭＳ ゴシック"/>
          <w:szCs w:val="21"/>
        </w:rPr>
      </w:pPr>
      <w:r w:rsidRPr="00EB4F90">
        <w:rPr>
          <w:rFonts w:ascii="ＭＳ ゴシック" w:eastAsia="ＭＳ ゴシック" w:hAnsi="ＭＳ ゴシック" w:hint="eastAsia"/>
          <w:szCs w:val="21"/>
        </w:rPr>
        <w:t>施設検査を実施した結果、以下のとおり各基準に適合していることを証明する。</w:t>
      </w:r>
    </w:p>
    <w:p w:rsidR="00051892" w:rsidRPr="00EB4F90" w:rsidRDefault="00051892" w:rsidP="00051892">
      <w:pPr>
        <w:ind w:left="210" w:hangingChars="100" w:hanging="210"/>
        <w:rPr>
          <w:rFonts w:ascii="ＭＳ ゴシック" w:eastAsia="ＭＳ ゴシック" w:hAnsi="ＭＳ ゴシック"/>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711"/>
        <w:gridCol w:w="7508"/>
        <w:gridCol w:w="1134"/>
      </w:tblGrid>
      <w:tr w:rsidR="00051892" w:rsidRPr="00EB4F90" w:rsidTr="00FF5EB7">
        <w:trPr>
          <w:cantSplit/>
        </w:trPr>
        <w:tc>
          <w:tcPr>
            <w:tcW w:w="9889" w:type="dxa"/>
            <w:gridSpan w:val="4"/>
          </w:tcPr>
          <w:p w:rsidR="00051892" w:rsidRPr="00EB4F90" w:rsidRDefault="00051892" w:rsidP="00FF5EB7">
            <w:pPr>
              <w:rPr>
                <w:rFonts w:ascii="ＭＳ ゴシック" w:eastAsia="ＭＳ ゴシック" w:hAnsi="ＭＳ ゴシック"/>
                <w:sz w:val="16"/>
                <w:szCs w:val="18"/>
              </w:rPr>
            </w:pPr>
            <w:r>
              <w:rPr>
                <w:rFonts w:ascii="ＭＳ ゴシック" w:eastAsia="ＭＳ ゴシック" w:hAnsi="ＭＳ ゴシック" w:hint="eastAsia"/>
                <w:sz w:val="16"/>
                <w:szCs w:val="18"/>
              </w:rPr>
              <w:t xml:space="preserve">１　</w:t>
            </w:r>
            <w:r w:rsidRPr="00EB4F90">
              <w:rPr>
                <w:rFonts w:ascii="ＭＳ ゴシック" w:eastAsia="ＭＳ ゴシック" w:hAnsi="ＭＳ ゴシック" w:hint="eastAsia"/>
                <w:sz w:val="16"/>
                <w:szCs w:val="18"/>
              </w:rPr>
              <w:t>建築基準法施行令第１２９条の２の５　建築物に設ける給水、排水その他の配管設備の設置及び構造は、次に定めるところによらなければならない。</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１</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コンクリートへの埋設等により腐食するおそれのある部分には、その材質に応じ有効な腐食防止のための措置を講ずること。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２</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構造耐力上主要な部分を貫通して配管する場合においては、建築物の構造耐力上支障を生じないようにすること。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３</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Pr>
                <w:rFonts w:ascii="ＭＳ ゴシック" w:eastAsia="ＭＳ ゴシック" w:hAnsi="ＭＳ ゴシック" w:hint="eastAsia"/>
                <w:sz w:val="16"/>
                <w:szCs w:val="18"/>
              </w:rPr>
              <w:t>建築基準法施行令</w:t>
            </w:r>
            <w:r w:rsidRPr="00EB4F90">
              <w:rPr>
                <w:rFonts w:ascii="ＭＳ ゴシック" w:eastAsia="ＭＳ ゴシック" w:hAnsi="ＭＳ ゴシック" w:hint="eastAsia"/>
                <w:sz w:val="16"/>
                <w:szCs w:val="18"/>
              </w:rPr>
              <w:t>第１２９条の３第１項第１号又は第３号に掲げる昇降機の昇降路内に設けないこと。ただし、地震時においても昇降機のかご（人又は物を乗せ昇降する部分をいう。以下同じ。）の昇降、かご及び出入口の戸の開閉その他の昇降機の機能並びに配管設備の機能に支障が生じないものとして、</w:t>
            </w:r>
            <w:r w:rsidRPr="00EB4F90">
              <w:rPr>
                <w:rFonts w:ascii="ＭＳ ゴシック" w:eastAsia="ＭＳ ゴシック" w:hAnsi="ＭＳ ゴシック" w:hint="eastAsia"/>
                <w:sz w:val="16"/>
                <w:szCs w:val="18"/>
                <w:shd w:val="pct15" w:color="auto" w:fill="FFFFFF"/>
              </w:rPr>
              <w:t>国土交通大臣が定めた構造方法</w:t>
            </w:r>
            <w:r w:rsidRPr="00EB4F90">
              <w:rPr>
                <w:rFonts w:ascii="ＭＳ ゴシック" w:eastAsia="ＭＳ ゴシック" w:hAnsi="ＭＳ ゴシック" w:hint="eastAsia"/>
                <w:sz w:val="16"/>
                <w:szCs w:val="18"/>
              </w:rPr>
              <w:t>を用いるもの及び国土交通大臣の認定を受けたものは、この限りでない。</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４</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圧力タンク及び給湯設備には、有効な安全装置を設けること。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５</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水質、温度その他の特性に応じて安全上、防火上及び衛生上支障のない構造とすること。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６</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（略）</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７</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給水管、配電管その他の管が、</w:t>
            </w:r>
            <w:r>
              <w:rPr>
                <w:rFonts w:ascii="ＭＳ ゴシック" w:eastAsia="ＭＳ ゴシック" w:hAnsi="ＭＳ ゴシック" w:hint="eastAsia"/>
                <w:sz w:val="16"/>
                <w:szCs w:val="18"/>
              </w:rPr>
              <w:t>建築基準法施行令</w:t>
            </w:r>
            <w:r w:rsidRPr="00EB4F90">
              <w:rPr>
                <w:rFonts w:ascii="ＭＳ ゴシック" w:eastAsia="ＭＳ ゴシック" w:hAnsi="ＭＳ ゴシック" w:hint="eastAsia"/>
                <w:sz w:val="16"/>
                <w:szCs w:val="18"/>
              </w:rPr>
              <w:t>第１１２条第１５項の準耐火構造の防火区画、</w:t>
            </w:r>
            <w:r>
              <w:rPr>
                <w:rFonts w:ascii="ＭＳ ゴシック" w:eastAsia="ＭＳ ゴシック" w:hAnsi="ＭＳ ゴシック" w:hint="eastAsia"/>
                <w:sz w:val="16"/>
                <w:szCs w:val="18"/>
              </w:rPr>
              <w:t>同</w:t>
            </w:r>
            <w:r w:rsidRPr="000F7240">
              <w:rPr>
                <w:rFonts w:ascii="ＭＳ ゴシック" w:eastAsia="ＭＳ ゴシック" w:hAnsi="ＭＳ ゴシック" w:hint="eastAsia"/>
                <w:sz w:val="16"/>
                <w:szCs w:val="18"/>
              </w:rPr>
              <w:t>令</w:t>
            </w:r>
            <w:r w:rsidRPr="00EB4F90">
              <w:rPr>
                <w:rFonts w:ascii="ＭＳ ゴシック" w:eastAsia="ＭＳ ゴシック" w:hAnsi="ＭＳ ゴシック" w:hint="eastAsia"/>
                <w:sz w:val="16"/>
                <w:szCs w:val="18"/>
              </w:rPr>
              <w:t>第１１３条第１項の防火壁、</w:t>
            </w:r>
            <w:r>
              <w:rPr>
                <w:rFonts w:ascii="ＭＳ ゴシック" w:eastAsia="ＭＳ ゴシック" w:hAnsi="ＭＳ ゴシック" w:hint="eastAsia"/>
                <w:sz w:val="16"/>
                <w:szCs w:val="18"/>
              </w:rPr>
              <w:t>同法</w:t>
            </w:r>
            <w:r w:rsidRPr="00EB4F90">
              <w:rPr>
                <w:rFonts w:ascii="ＭＳ ゴシック" w:eastAsia="ＭＳ ゴシック" w:hAnsi="ＭＳ ゴシック" w:hint="eastAsia"/>
                <w:sz w:val="16"/>
                <w:szCs w:val="18"/>
              </w:rPr>
              <w:t>第１１４条第１項の界壁、同条第２項の間仕切壁又は同条第３項若しくは第４項の隔壁（以下この号において「防火区画等」という。）を貫通する場合においては、これらの管の構造は、次のイからハまでのいずれかに適合するものとすること。ただし、</w:t>
            </w:r>
            <w:r>
              <w:rPr>
                <w:rFonts w:ascii="ＭＳ ゴシック" w:eastAsia="ＭＳ ゴシック" w:hAnsi="ＭＳ ゴシック" w:hint="eastAsia"/>
                <w:sz w:val="16"/>
                <w:szCs w:val="18"/>
              </w:rPr>
              <w:t>同令</w:t>
            </w:r>
            <w:r w:rsidRPr="00EB4F90">
              <w:rPr>
                <w:rFonts w:ascii="ＭＳ ゴシック" w:eastAsia="ＭＳ ゴシック" w:hAnsi="ＭＳ ゴシック" w:hint="eastAsia"/>
                <w:sz w:val="16"/>
                <w:szCs w:val="18"/>
              </w:rPr>
              <w:t>第１１５条の２の２第１項第１号に掲げる基準に適合する準耐火構造の床若しくは壁又は特定防火設備で建築物の他の部分と区画されたパイプシャフト、パイプダクトその他これらに類するものの中にある部分については、この限りでない。</w:t>
            </w:r>
          </w:p>
          <w:p w:rsidR="00051892" w:rsidRPr="00EB4F90" w:rsidRDefault="00051892" w:rsidP="00FF5EB7">
            <w:pPr>
              <w:ind w:leftChars="100" w:left="37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イ　給水管、配電管その他の管の貫通する部分及び当該貫通する部分からそれぞれ両側に１メートル以内の距離にある部分を不燃材料で造ること。</w:t>
            </w:r>
          </w:p>
          <w:p w:rsidR="00051892" w:rsidRPr="00EB4F90" w:rsidRDefault="00051892" w:rsidP="00FF5EB7">
            <w:pPr>
              <w:ind w:leftChars="100" w:left="37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ロ　給水管、配電管その他の管の外径が、当該管の用途、材質その他の事項に応じて国土交通大臣が定める数値未満であること。</w:t>
            </w:r>
          </w:p>
          <w:p w:rsidR="00051892" w:rsidRPr="00EB4F90" w:rsidRDefault="00051892" w:rsidP="00FF5EB7">
            <w:pPr>
              <w:ind w:leftChars="100" w:left="37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ハ　防火区画等を貫通する管に通常の火災による火熱が加えられた場合に、加熱開始後２０分間（</w:t>
            </w:r>
            <w:r>
              <w:rPr>
                <w:rFonts w:ascii="ＭＳ ゴシック" w:eastAsia="ＭＳ ゴシック" w:hAnsi="ＭＳ ゴシック" w:hint="eastAsia"/>
                <w:sz w:val="16"/>
                <w:szCs w:val="18"/>
              </w:rPr>
              <w:t>同令</w:t>
            </w:r>
            <w:r w:rsidRPr="00EB4F90">
              <w:rPr>
                <w:rFonts w:ascii="ＭＳ ゴシック" w:eastAsia="ＭＳ ゴシック" w:hAnsi="ＭＳ ゴシック" w:hint="eastAsia"/>
                <w:sz w:val="16"/>
                <w:szCs w:val="18"/>
              </w:rPr>
              <w:t>第１１２条第１項から第４項まで、同条第５項（同条第６項の規定により床面積の合計２百平方メートル以内ごとに区画する場合又は同条第７項の規定により床面積の合計５百平方メートル以内ごとに区画する場合に限る。）、同条第８項（同条第６項の規定により床面積の合計２百平方メートル以内ごとに区画する場合又は同条第７項の規定により床面積の合計５百平方メートル以内ごとに区画する場合に限る。）若しくは同条第１３項の規定による準耐火構造の床若しくは壁又は</w:t>
            </w:r>
            <w:r>
              <w:rPr>
                <w:rFonts w:ascii="ＭＳ ゴシック" w:eastAsia="ＭＳ ゴシック" w:hAnsi="ＭＳ ゴシック" w:hint="eastAsia"/>
                <w:sz w:val="16"/>
                <w:szCs w:val="18"/>
              </w:rPr>
              <w:t>同令</w:t>
            </w:r>
            <w:r w:rsidRPr="00EB4F90">
              <w:rPr>
                <w:rFonts w:ascii="ＭＳ ゴシック" w:eastAsia="ＭＳ ゴシック" w:hAnsi="ＭＳ ゴシック" w:hint="eastAsia"/>
                <w:sz w:val="16"/>
                <w:szCs w:val="18"/>
              </w:rPr>
              <w:t>第１１３条第１項の防火壁にあっては１時間、</w:t>
            </w:r>
            <w:r>
              <w:rPr>
                <w:rFonts w:ascii="ＭＳ ゴシック" w:eastAsia="ＭＳ ゴシック" w:hAnsi="ＭＳ ゴシック" w:hint="eastAsia"/>
                <w:sz w:val="16"/>
                <w:szCs w:val="18"/>
              </w:rPr>
              <w:t>同令</w:t>
            </w:r>
            <w:r w:rsidRPr="00EB4F90">
              <w:rPr>
                <w:rFonts w:ascii="ＭＳ ゴシック" w:eastAsia="ＭＳ ゴシック" w:hAnsi="ＭＳ ゴシック" w:hint="eastAsia"/>
                <w:sz w:val="16"/>
                <w:szCs w:val="18"/>
              </w:rPr>
              <w:t>第１１４条第１項の界壁、同条第２項の間仕切壁又は同条第３項若しくは第４項の隔壁にあっては４５分間）防火区画等の加熱側の反対側に火炎を出す原因となるき裂その他の損傷を生じないものとして、国土交通大臣の認定を受けたものであ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lastRenderedPageBreak/>
              <w:t>(</w:t>
            </w:r>
            <w:r>
              <w:rPr>
                <w:rFonts w:ascii="ＭＳ ゴシック" w:eastAsia="ＭＳ ゴシック" w:hAnsi="ＭＳ ゴシック" w:hint="eastAsia"/>
                <w:sz w:val="16"/>
                <w:szCs w:val="18"/>
              </w:rPr>
              <w:t>８</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３階以上の階を共同住宅の用途に供する建築物の住戸に設けるガスの配管設備は、国土交通大臣が安全を確保するために必要があると認めて定める基準によること。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9889" w:type="dxa"/>
            <w:gridSpan w:val="4"/>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２　建築物に設ける飲料水の配管設備（水道法第３条第９項に規定する給水装置に該当する配管設備を除く。）の設置及び構造は、前項の規定によるほか、次に定めるところによらなければならない。</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１</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 xml:space="preserve">　飲料水の配管設備（これと給水系統を同じくする配管設備を含む。この号から第３号までにおいて同じ。）とその他の配管設備とは、直接連結させないこと。</w:t>
            </w:r>
          </w:p>
        </w:tc>
        <w:tc>
          <w:tcPr>
            <w:tcW w:w="1134" w:type="dxa"/>
            <w:vAlign w:val="center"/>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２</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水槽、流しその他水を入れ、又は受ける設備に給水する飲料水の配管設備の水栓の開口部に</w:t>
            </w:r>
            <w:r>
              <w:rPr>
                <w:rFonts w:ascii="ＭＳ ゴシック" w:eastAsia="ＭＳ ゴシック" w:hAnsi="ＭＳ ゴシック" w:hint="eastAsia"/>
                <w:sz w:val="16"/>
                <w:szCs w:val="18"/>
              </w:rPr>
              <w:t>あって</w:t>
            </w:r>
            <w:r w:rsidRPr="00EB4F90">
              <w:rPr>
                <w:rFonts w:ascii="ＭＳ ゴシック" w:eastAsia="ＭＳ ゴシック" w:hAnsi="ＭＳ ゴシック" w:hint="eastAsia"/>
                <w:sz w:val="16"/>
                <w:szCs w:val="18"/>
              </w:rPr>
              <w:t>は、これらの設備のあふれ面と水栓の開口部との垂直距離を適当に保つ等有効な水の逆流防止のための措置を講ずること。</w:t>
            </w:r>
          </w:p>
        </w:tc>
        <w:tc>
          <w:tcPr>
            <w:tcW w:w="1134" w:type="dxa"/>
            <w:vAlign w:val="center"/>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bottom w:val="nil"/>
            </w:tcBorders>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３</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飲料水の配管設備の構造は、次に掲げる基準に適合するものとして、国土交通大臣が定めた構造方法を用いるもの又は国土交通大臣の認定を受けたものであること。</w:t>
            </w:r>
          </w:p>
          <w:p w:rsidR="00051892" w:rsidRPr="00EB4F90" w:rsidRDefault="00051892" w:rsidP="00FF5EB7">
            <w:pPr>
              <w:ind w:firstLineChars="100" w:firstLine="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イ　当該配管設備から漏水しないものであること。</w:t>
            </w:r>
          </w:p>
          <w:p w:rsidR="00051892" w:rsidRPr="00EB4F90" w:rsidRDefault="00051892" w:rsidP="00FF5EB7">
            <w:pPr>
              <w:ind w:firstLineChars="100" w:firstLine="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ロ　当該配管設備から溶出する物質に</w:t>
            </w:r>
            <w:r>
              <w:rPr>
                <w:rFonts w:ascii="ＭＳ ゴシック" w:eastAsia="ＭＳ ゴシック" w:hAnsi="ＭＳ ゴシック" w:hint="eastAsia"/>
                <w:sz w:val="16"/>
                <w:szCs w:val="18"/>
              </w:rPr>
              <w:t>よって</w:t>
            </w:r>
            <w:r w:rsidRPr="00EB4F90">
              <w:rPr>
                <w:rFonts w:ascii="ＭＳ ゴシック" w:eastAsia="ＭＳ ゴシック" w:hAnsi="ＭＳ ゴシック" w:hint="eastAsia"/>
                <w:sz w:val="16"/>
                <w:szCs w:val="18"/>
              </w:rPr>
              <w:t>汚染されないものであること。</w:t>
            </w:r>
          </w:p>
        </w:tc>
        <w:tc>
          <w:tcPr>
            <w:tcW w:w="1134" w:type="dxa"/>
            <w:vAlign w:val="center"/>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vAlign w:val="center"/>
          </w:tcPr>
          <w:p w:rsidR="00051892" w:rsidRPr="00EB4F90" w:rsidRDefault="00051892" w:rsidP="00FF5EB7">
            <w:pPr>
              <w:jc w:val="center"/>
              <w:rPr>
                <w:rFonts w:ascii="ＭＳ ゴシック" w:eastAsia="ＭＳ ゴシック" w:hAnsi="ＭＳ ゴシック"/>
                <w:sz w:val="16"/>
                <w:szCs w:val="18"/>
              </w:rPr>
            </w:pPr>
          </w:p>
        </w:tc>
        <w:tc>
          <w:tcPr>
            <w:tcW w:w="9357" w:type="dxa"/>
            <w:gridSpan w:val="3"/>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国土交通大臣が定めた構造方法＝建築物に設ける飲料水の配管設備の構造方法を定める件（平成１２年５月２９日建設省告示第１３９０号）</w:t>
            </w:r>
          </w:p>
          <w:p w:rsidR="00051892" w:rsidRPr="00EB4F90" w:rsidRDefault="00051892" w:rsidP="00FF5EB7">
            <w:pPr>
              <w:pStyle w:val="a3"/>
              <w:wordWrap/>
              <w:spacing w:line="240" w:lineRule="auto"/>
              <w:ind w:firstLineChars="100" w:firstLine="156"/>
              <w:rPr>
                <w:rFonts w:ascii="ＭＳ ゴシック" w:eastAsia="ＭＳ ゴシック" w:hAnsi="ＭＳ ゴシック"/>
                <w:spacing w:val="0"/>
                <w:sz w:val="16"/>
                <w:szCs w:val="18"/>
              </w:rPr>
            </w:pPr>
            <w:r w:rsidRPr="00EB4F90">
              <w:rPr>
                <w:rFonts w:ascii="ＭＳ ゴシック" w:eastAsia="ＭＳ ゴシック" w:hAnsi="ＭＳ ゴシック" w:hint="eastAsia"/>
                <w:sz w:val="16"/>
                <w:szCs w:val="18"/>
              </w:rPr>
              <w:t>建築基準法施行令（昭和</w:t>
            </w:r>
            <w:r w:rsidRPr="00EB4F90">
              <w:rPr>
                <w:rFonts w:ascii="ＭＳ ゴシック" w:eastAsia="ＭＳ ゴシック" w:hAnsi="ＭＳ ゴシック"/>
                <w:sz w:val="16"/>
                <w:szCs w:val="18"/>
              </w:rPr>
              <w:t>25</w:t>
            </w:r>
            <w:r w:rsidRPr="00EB4F90">
              <w:rPr>
                <w:rFonts w:ascii="ＭＳ ゴシック" w:eastAsia="ＭＳ ゴシック" w:hAnsi="ＭＳ ゴシック" w:hint="eastAsia"/>
                <w:sz w:val="16"/>
                <w:szCs w:val="18"/>
              </w:rPr>
              <w:t>年政令第</w:t>
            </w:r>
            <w:r w:rsidRPr="00EB4F90">
              <w:rPr>
                <w:rFonts w:ascii="ＭＳ ゴシック" w:eastAsia="ＭＳ ゴシック" w:hAnsi="ＭＳ ゴシック"/>
                <w:sz w:val="16"/>
                <w:szCs w:val="18"/>
              </w:rPr>
              <w:t>338</w:t>
            </w:r>
            <w:r w:rsidRPr="00EB4F90">
              <w:rPr>
                <w:rFonts w:ascii="ＭＳ ゴシック" w:eastAsia="ＭＳ ゴシック" w:hAnsi="ＭＳ ゴシック" w:hint="eastAsia"/>
                <w:sz w:val="16"/>
                <w:szCs w:val="18"/>
              </w:rPr>
              <w:t>号）第</w:t>
            </w:r>
            <w:r w:rsidRPr="00EB4F90">
              <w:rPr>
                <w:rFonts w:ascii="ＭＳ ゴシック" w:eastAsia="ＭＳ ゴシック" w:hAnsi="ＭＳ ゴシック"/>
                <w:sz w:val="16"/>
                <w:szCs w:val="18"/>
              </w:rPr>
              <w:t>129</w:t>
            </w:r>
            <w:r w:rsidRPr="00EB4F90">
              <w:rPr>
                <w:rFonts w:ascii="ＭＳ ゴシック" w:eastAsia="ＭＳ ゴシック" w:hAnsi="ＭＳ ゴシック" w:hint="eastAsia"/>
                <w:sz w:val="16"/>
                <w:szCs w:val="18"/>
              </w:rPr>
              <w:t>条の</w:t>
            </w:r>
            <w:r w:rsidRPr="00EB4F90">
              <w:rPr>
                <w:rFonts w:ascii="ＭＳ ゴシック" w:eastAsia="ＭＳ ゴシック" w:hAnsi="ＭＳ ゴシック"/>
                <w:sz w:val="16"/>
                <w:szCs w:val="18"/>
              </w:rPr>
              <w:t>2</w:t>
            </w:r>
            <w:r w:rsidRPr="00EB4F90">
              <w:rPr>
                <w:rFonts w:ascii="ＭＳ ゴシック" w:eastAsia="ＭＳ ゴシック" w:hAnsi="ＭＳ ゴシック" w:hint="eastAsia"/>
                <w:sz w:val="16"/>
                <w:szCs w:val="18"/>
              </w:rPr>
              <w:t>の</w:t>
            </w:r>
            <w:r w:rsidRPr="00EB4F90">
              <w:rPr>
                <w:rFonts w:ascii="ＭＳ ゴシック" w:eastAsia="ＭＳ ゴシック" w:hAnsi="ＭＳ ゴシック"/>
                <w:sz w:val="16"/>
                <w:szCs w:val="18"/>
              </w:rPr>
              <w:t>5</w:t>
            </w:r>
            <w:r w:rsidRPr="00EB4F90">
              <w:rPr>
                <w:rFonts w:ascii="ＭＳ ゴシック" w:eastAsia="ＭＳ ゴシック" w:hAnsi="ＭＳ ゴシック" w:hint="eastAsia"/>
                <w:sz w:val="16"/>
                <w:szCs w:val="18"/>
              </w:rPr>
              <w:t>第</w:t>
            </w:r>
            <w:r w:rsidRPr="00EB4F90">
              <w:rPr>
                <w:rFonts w:ascii="ＭＳ ゴシック" w:eastAsia="ＭＳ ゴシック" w:hAnsi="ＭＳ ゴシック"/>
                <w:sz w:val="16"/>
                <w:szCs w:val="18"/>
              </w:rPr>
              <w:t>2</w:t>
            </w:r>
            <w:r w:rsidRPr="00EB4F90">
              <w:rPr>
                <w:rFonts w:ascii="ＭＳ ゴシック" w:eastAsia="ＭＳ ゴシック" w:hAnsi="ＭＳ ゴシック" w:hint="eastAsia"/>
                <w:sz w:val="16"/>
                <w:szCs w:val="18"/>
              </w:rPr>
              <w:t>項第三号の規定に基づき、建築物に設ける飲料水の配管設備の構造方法を次のように定める。</w:t>
            </w:r>
            <w:r w:rsidRPr="00EB4F90">
              <w:rPr>
                <w:rFonts w:ascii="ＭＳ ゴシック" w:eastAsia="ＭＳ ゴシック" w:hAnsi="ＭＳ ゴシック"/>
                <w:spacing w:val="-1"/>
                <w:sz w:val="16"/>
                <w:szCs w:val="18"/>
              </w:rPr>
              <w:t xml:space="preserve"> </w:t>
            </w:r>
          </w:p>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建築基準法施行令第１２９条の２の５第２項第三号に掲げる基準に適合する飲料水の配管設備（これと給水系統を同じくする配管設備を含む。以下同じ。）の構造方法は、次の各号のいずれかに定めるものとする。</w:t>
            </w:r>
          </w:p>
        </w:tc>
      </w:tr>
      <w:tr w:rsidR="00051892" w:rsidRPr="00EB4F90" w:rsidTr="00FF5EB7">
        <w:trPr>
          <w:cantSplit/>
        </w:trPr>
        <w:tc>
          <w:tcPr>
            <w:tcW w:w="532" w:type="dxa"/>
            <w:tcBorders>
              <w:top w:val="nil"/>
              <w:bottom w:val="nil"/>
            </w:tcBorders>
            <w:vAlign w:val="center"/>
          </w:tcPr>
          <w:p w:rsidR="00051892" w:rsidRPr="00EB4F90" w:rsidRDefault="00051892" w:rsidP="00FF5EB7">
            <w:pPr>
              <w:jc w:val="center"/>
              <w:rPr>
                <w:rFonts w:ascii="ＭＳ ゴシック" w:eastAsia="ＭＳ ゴシック" w:hAnsi="ＭＳ ゴシック"/>
                <w:sz w:val="16"/>
                <w:szCs w:val="18"/>
              </w:rPr>
            </w:pPr>
          </w:p>
        </w:tc>
        <w:tc>
          <w:tcPr>
            <w:tcW w:w="711"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一</w:t>
            </w:r>
          </w:p>
        </w:tc>
        <w:tc>
          <w:tcPr>
            <w:tcW w:w="7512" w:type="dxa"/>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配管設備の材質は、不浸透質の耐水材料その他水が汚染されるおそれのないものとすること。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tcBorders>
            <w:vAlign w:val="center"/>
          </w:tcPr>
          <w:p w:rsidR="00051892" w:rsidRPr="00EB4F90" w:rsidRDefault="00051892" w:rsidP="00FF5EB7">
            <w:pPr>
              <w:jc w:val="center"/>
              <w:rPr>
                <w:rFonts w:ascii="ＭＳ ゴシック" w:eastAsia="ＭＳ ゴシック" w:hAnsi="ＭＳ ゴシック"/>
                <w:sz w:val="16"/>
                <w:szCs w:val="18"/>
              </w:rPr>
            </w:pPr>
          </w:p>
        </w:tc>
        <w:tc>
          <w:tcPr>
            <w:tcW w:w="711"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二</w:t>
            </w:r>
          </w:p>
        </w:tc>
        <w:tc>
          <w:tcPr>
            <w:tcW w:w="7512" w:type="dxa"/>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配管設備のうち当該設備とその外部を区画する部分の材質を前号に掲げる材質とし、かつ、配管設備の内部に次に掲げる基準に適合する活性炭等の濾材その他これに類するもの（以下「濾材等」という。）を内蔵した装置を設けること。</w:t>
            </w:r>
            <w:r w:rsidRPr="00EB4F90">
              <w:rPr>
                <w:rFonts w:ascii="ＭＳ ゴシック" w:eastAsia="ＭＳ ゴシック" w:hAnsi="ＭＳ ゴシック"/>
                <w:sz w:val="16"/>
                <w:szCs w:val="18"/>
              </w:rPr>
              <w:t xml:space="preserve"> </w:t>
            </w:r>
          </w:p>
          <w:p w:rsidR="00051892" w:rsidRPr="00EB4F90" w:rsidRDefault="00051892" w:rsidP="00FF5EB7">
            <w:pPr>
              <w:ind w:firstLineChars="100" w:firstLine="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イ　容易に清掃、点検又は交換でさる構造とすること。</w:t>
            </w:r>
          </w:p>
          <w:p w:rsidR="00051892" w:rsidRPr="00EB4F90" w:rsidRDefault="00051892" w:rsidP="00FF5EB7">
            <w:pPr>
              <w:ind w:firstLineChars="100" w:firstLine="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ロ　逆止弁を設ける等逆流を防止できる構造とすること。</w:t>
            </w:r>
          </w:p>
          <w:p w:rsidR="00051892" w:rsidRPr="00EB4F90" w:rsidRDefault="00051892" w:rsidP="00FF5EB7">
            <w:pPr>
              <w:ind w:firstLineChars="100" w:firstLine="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ハ　濾材等が飲料水に流出しないこと。</w:t>
            </w:r>
          </w:p>
          <w:p w:rsidR="00051892" w:rsidRPr="00EB4F90" w:rsidRDefault="00051892" w:rsidP="00FF5EB7">
            <w:pPr>
              <w:ind w:leftChars="100" w:left="37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ニ　濾材等により飲料水中の残留塩素が除去される構造の装置にあっては、配管設備に有効に塩素消毒設備を設けること。ただし、一の住戸又は一団として設けられた水栓にのみ給水する配管設備に設ける装置にあっては、この限りでない。</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４</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給水管の凍結による破壊のおそれのある部分には、有効な防凍のための措置を講ずること。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５</w:t>
            </w:r>
            <w:r>
              <w:rPr>
                <w:rFonts w:ascii="ＭＳ ゴシック" w:eastAsia="ＭＳ ゴシック" w:hAnsi="ＭＳ ゴシック"/>
                <w:sz w:val="16"/>
                <w:szCs w:val="18"/>
              </w:rPr>
              <w:t>)</w:t>
            </w:r>
          </w:p>
        </w:tc>
        <w:tc>
          <w:tcPr>
            <w:tcW w:w="8223" w:type="dxa"/>
            <w:gridSpan w:val="2"/>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給水タンク及び貯水タンクは、ほこりその他衛生上有害なものが入らない構造とし、金属性のものにあっては、衛生上支障のないように有効なさび止めのための措置を講ずること。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bottom w:val="nil"/>
            </w:tcBorders>
            <w:vAlign w:val="center"/>
          </w:tcPr>
          <w:p w:rsidR="00051892" w:rsidRPr="00EB4F90" w:rsidRDefault="00051892" w:rsidP="00FF5EB7">
            <w:pPr>
              <w:jc w:val="center"/>
              <w:rPr>
                <w:rFonts w:ascii="ＭＳ ゴシック" w:eastAsia="ＭＳ ゴシック" w:hAnsi="ＭＳ ゴシック"/>
                <w:sz w:val="16"/>
                <w:szCs w:val="18"/>
              </w:rPr>
            </w:pPr>
            <w:r>
              <w:rPr>
                <w:rFonts w:ascii="ＭＳ ゴシック" w:eastAsia="ＭＳ ゴシック" w:hAnsi="ＭＳ ゴシック"/>
                <w:sz w:val="16"/>
                <w:szCs w:val="18"/>
              </w:rPr>
              <w:t>(</w:t>
            </w:r>
            <w:r>
              <w:rPr>
                <w:rFonts w:ascii="ＭＳ ゴシック" w:eastAsia="ＭＳ ゴシック" w:hAnsi="ＭＳ ゴシック" w:hint="eastAsia"/>
                <w:sz w:val="16"/>
                <w:szCs w:val="18"/>
              </w:rPr>
              <w:t>６</w:t>
            </w:r>
            <w:r>
              <w:rPr>
                <w:rFonts w:ascii="ＭＳ ゴシック" w:eastAsia="ＭＳ ゴシック" w:hAnsi="ＭＳ ゴシック"/>
                <w:sz w:val="16"/>
                <w:szCs w:val="18"/>
              </w:rPr>
              <w:t>)</w:t>
            </w:r>
          </w:p>
        </w:tc>
        <w:tc>
          <w:tcPr>
            <w:tcW w:w="8223" w:type="dxa"/>
            <w:gridSpan w:val="2"/>
            <w:tcBorders>
              <w:right w:val="nil"/>
            </w:tcBorders>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前各号に定めるもののほか、安全上及び衛生上支障のないものとして国土交通大臣が定めた構造方法を用いるものであること。</w:t>
            </w:r>
          </w:p>
        </w:tc>
        <w:tc>
          <w:tcPr>
            <w:tcW w:w="1134" w:type="dxa"/>
            <w:tcBorders>
              <w:left w:val="nil"/>
            </w:tcBorders>
            <w:vAlign w:val="center"/>
          </w:tcPr>
          <w:p w:rsidR="00051892" w:rsidRPr="00EB4F90" w:rsidRDefault="00051892" w:rsidP="00FF5EB7">
            <w:pPr>
              <w:jc w:val="center"/>
              <w:rPr>
                <w:rFonts w:ascii="ＭＳ ゴシック" w:eastAsia="ＭＳ ゴシック" w:hAnsi="ＭＳ ゴシック"/>
                <w:sz w:val="16"/>
                <w:szCs w:val="18"/>
              </w:rPr>
            </w:pP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9357" w:type="dxa"/>
            <w:gridSpan w:val="3"/>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国土交通大臣が定めた構造方法＝建築物に設ける飲料水の配管設備及び排水のための配管設備の構造方法を定める件（昭和５０年１２月２０日建設省告示第１５９７号）</w:t>
            </w:r>
          </w:p>
          <w:p w:rsidR="00051892" w:rsidRPr="00EB4F90" w:rsidRDefault="00051892" w:rsidP="00FF5EB7">
            <w:pPr>
              <w:ind w:firstLineChars="100" w:firstLine="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建築基準法施行令（昭和２５年政令第３３８号）第１２９条の２の５第２項第六号及び第３項第五号の規定に基づき、建築物に設ける飲料水の配管設備及び排水のための配管設備を安全上及び衛生上支障のない構造とするための構造方法を次のように定める。</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9357" w:type="dxa"/>
            <w:gridSpan w:val="3"/>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第１　飲料水の配管設備の構造は、次に定めるところによらなければならない。</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8223" w:type="dxa"/>
            <w:gridSpan w:val="2"/>
            <w:tcBorders>
              <w:right w:val="nil"/>
            </w:tcBorders>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一　給水管</w:t>
            </w:r>
          </w:p>
        </w:tc>
        <w:tc>
          <w:tcPr>
            <w:tcW w:w="1134" w:type="dxa"/>
            <w:tcBorders>
              <w:left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イ</w:t>
            </w:r>
          </w:p>
        </w:tc>
        <w:tc>
          <w:tcPr>
            <w:tcW w:w="7512" w:type="dxa"/>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ウォーターハンマーが生ずるおそれがある場合においては、エアチャンバーを設ける等有効なウォーターハンマー防止のための措置を講ずること。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ロ</w:t>
            </w:r>
          </w:p>
        </w:tc>
        <w:tc>
          <w:tcPr>
            <w:tcW w:w="7512" w:type="dxa"/>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給水立て主管からの各階への分岐管等主要な分岐管には、分岐点に近接した部分で、かつ、操作を容易に行うことができる部分に止水弁を設けること。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8223" w:type="dxa"/>
            <w:gridSpan w:val="2"/>
            <w:tcBorders>
              <w:right w:val="nil"/>
            </w:tcBorders>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二　給水タンク及び貯水タンク</w:t>
            </w:r>
          </w:p>
        </w:tc>
        <w:tc>
          <w:tcPr>
            <w:tcW w:w="1134" w:type="dxa"/>
            <w:tcBorders>
              <w:left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8223" w:type="dxa"/>
            <w:gridSpan w:val="2"/>
            <w:tcBorders>
              <w:right w:val="nil"/>
            </w:tcBorders>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イ　建築物の内部、屋上又は最下階の床下に設ける場合においては、次に定めるところによること。</w:t>
            </w:r>
          </w:p>
        </w:tc>
        <w:tc>
          <w:tcPr>
            <w:tcW w:w="1134" w:type="dxa"/>
            <w:tcBorders>
              <w:left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1</w:t>
            </w:r>
            <w:r w:rsidRPr="00EB4F90">
              <w:rPr>
                <w:rFonts w:ascii="ＭＳ ゴシック" w:eastAsia="ＭＳ ゴシック" w:hAnsi="ＭＳ ゴシック" w:hint="eastAsia"/>
                <w:sz w:val="16"/>
                <w:szCs w:val="18"/>
              </w:rPr>
              <w:t>）</w:t>
            </w:r>
          </w:p>
        </w:tc>
        <w:tc>
          <w:tcPr>
            <w:tcW w:w="7512" w:type="dxa"/>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外部から給水タンク又は貯水タンク（以下「給水タンク等」という。）の天井、底又は周壁の保守点検を容易かつ安全に行うことができるように設けること。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2</w:t>
            </w:r>
            <w:r w:rsidRPr="00EB4F90">
              <w:rPr>
                <w:rFonts w:ascii="ＭＳ ゴシック" w:eastAsia="ＭＳ ゴシック" w:hAnsi="ＭＳ ゴシック" w:hint="eastAsia"/>
                <w:sz w:val="16"/>
                <w:szCs w:val="18"/>
              </w:rPr>
              <w:t>）</w:t>
            </w:r>
          </w:p>
        </w:tc>
        <w:tc>
          <w:tcPr>
            <w:tcW w:w="7512" w:type="dxa"/>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給水タンク等の天井、底又は周壁は、建築物の他の部分と兼用しないこと。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3</w:t>
            </w:r>
            <w:r w:rsidRPr="00EB4F90">
              <w:rPr>
                <w:rFonts w:ascii="ＭＳ ゴシック" w:eastAsia="ＭＳ ゴシック" w:hAnsi="ＭＳ ゴシック" w:hint="eastAsia"/>
                <w:sz w:val="16"/>
                <w:szCs w:val="18"/>
              </w:rPr>
              <w:t>）</w:t>
            </w:r>
          </w:p>
        </w:tc>
        <w:tc>
          <w:tcPr>
            <w:tcW w:w="7512" w:type="dxa"/>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内部には、飲料水の配管設備以外の配管設備を設けないこと。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4</w:t>
            </w:r>
            <w:r w:rsidRPr="00EB4F90">
              <w:rPr>
                <w:rFonts w:ascii="ＭＳ ゴシック" w:eastAsia="ＭＳ ゴシック" w:hAnsi="ＭＳ ゴシック" w:hint="eastAsia"/>
                <w:sz w:val="16"/>
                <w:szCs w:val="18"/>
              </w:rPr>
              <w:t>）</w:t>
            </w:r>
          </w:p>
        </w:tc>
        <w:tc>
          <w:tcPr>
            <w:tcW w:w="7512" w:type="dxa"/>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内部の保守点検を容易かつ安全に行うことができる位置に、次に定める構造としたマンホールを設けること。ただし、給水タンク等の天井がふたを兼ねる場合においては、この限りでない。</w:t>
            </w:r>
          </w:p>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（い）内部が常時加圧される構造の給水タンク等（以下「圧力タンク等」という。）に設ける場合を除き、ほこりその他衛生上有害なものが入らないように有効に立ち上げること。</w:t>
            </w:r>
          </w:p>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（ろ）直径６０ｃｍ以上の円が内接することができるものとすること。ただし、外部から内部の保守点検を容易かつ安全に行うことができる小規模な給水タンク等に</w:t>
            </w:r>
            <w:r>
              <w:rPr>
                <w:rFonts w:ascii="ＭＳ ゴシック" w:eastAsia="ＭＳ ゴシック" w:hAnsi="ＭＳ ゴシック" w:hint="eastAsia"/>
                <w:sz w:val="16"/>
                <w:szCs w:val="18"/>
              </w:rPr>
              <w:t>あっては</w:t>
            </w:r>
            <w:r w:rsidRPr="00EB4F90">
              <w:rPr>
                <w:rFonts w:ascii="ＭＳ ゴシック" w:eastAsia="ＭＳ ゴシック" w:hAnsi="ＭＳ ゴシック" w:hint="eastAsia"/>
                <w:sz w:val="16"/>
                <w:szCs w:val="18"/>
              </w:rPr>
              <w:t>、この限りでない。</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Height w:val="173"/>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tcBorders>
              <w:bottom w:val="nil"/>
            </w:tcBorders>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5</w:t>
            </w:r>
            <w:r w:rsidRPr="00EB4F90">
              <w:rPr>
                <w:rFonts w:ascii="ＭＳ ゴシック" w:eastAsia="ＭＳ ゴシック" w:hAnsi="ＭＳ ゴシック" w:hint="eastAsia"/>
                <w:sz w:val="16"/>
                <w:szCs w:val="18"/>
              </w:rPr>
              <w:t>）</w:t>
            </w:r>
          </w:p>
        </w:tc>
        <w:tc>
          <w:tcPr>
            <w:tcW w:w="7512" w:type="dxa"/>
            <w:tcBorders>
              <w:bottom w:val="nil"/>
            </w:tcBorders>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4</w:t>
            </w:r>
            <w:r w:rsidRPr="00EB4F90">
              <w:rPr>
                <w:rFonts w:ascii="ＭＳ ゴシック" w:eastAsia="ＭＳ ゴシック" w:hAnsi="ＭＳ ゴシック" w:hint="eastAsia"/>
                <w:sz w:val="16"/>
                <w:szCs w:val="18"/>
              </w:rPr>
              <w:t>）のほか、水抜管を設ける等内部の保守点検を容易に行うことができる構造とすること。</w:t>
            </w:r>
          </w:p>
        </w:tc>
        <w:tc>
          <w:tcPr>
            <w:tcW w:w="1134" w:type="dxa"/>
            <w:tcBorders>
              <w:bottom w:val="nil"/>
            </w:tcBorders>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6</w:t>
            </w:r>
            <w:r w:rsidRPr="00EB4F90">
              <w:rPr>
                <w:rFonts w:ascii="ＭＳ ゴシック" w:eastAsia="ＭＳ ゴシック" w:hAnsi="ＭＳ ゴシック" w:hint="eastAsia"/>
                <w:sz w:val="16"/>
                <w:szCs w:val="18"/>
              </w:rPr>
              <w:t>）</w:t>
            </w:r>
          </w:p>
        </w:tc>
        <w:tc>
          <w:tcPr>
            <w:tcW w:w="7512" w:type="dxa"/>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圧力タンク等を除き、ほこりその他衛生上有害なものが入らない構造のオーバーフロー管を有効に設けること。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7</w:t>
            </w:r>
            <w:r w:rsidRPr="00EB4F90">
              <w:rPr>
                <w:rFonts w:ascii="ＭＳ ゴシック" w:eastAsia="ＭＳ ゴシック" w:hAnsi="ＭＳ ゴシック" w:hint="eastAsia"/>
                <w:sz w:val="16"/>
                <w:szCs w:val="18"/>
              </w:rPr>
              <w:t>）</w:t>
            </w:r>
          </w:p>
        </w:tc>
        <w:tc>
          <w:tcPr>
            <w:tcW w:w="7512" w:type="dxa"/>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最下階の床下その他浸水によりオーバーフロー管から水が逆流するおそれのある場所に給水タンク等を設置する場合に</w:t>
            </w:r>
            <w:r>
              <w:rPr>
                <w:rFonts w:ascii="ＭＳ ゴシック" w:eastAsia="ＭＳ ゴシック" w:hAnsi="ＭＳ ゴシック" w:hint="eastAsia"/>
                <w:sz w:val="16"/>
                <w:szCs w:val="18"/>
              </w:rPr>
              <w:t>あっては、</w:t>
            </w:r>
            <w:r w:rsidRPr="00EB4F90">
              <w:rPr>
                <w:rFonts w:ascii="ＭＳ ゴシック" w:eastAsia="ＭＳ ゴシック" w:hAnsi="ＭＳ ゴシック" w:hint="eastAsia"/>
                <w:sz w:val="16"/>
                <w:szCs w:val="18"/>
              </w:rPr>
              <w:t>浸水を容易に覚知することができるよう浸水を検知し警報する装置の設置その他の措置を講じること。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8</w:t>
            </w:r>
            <w:r w:rsidRPr="00EB4F90">
              <w:rPr>
                <w:rFonts w:ascii="ＭＳ ゴシック" w:eastAsia="ＭＳ ゴシック" w:hAnsi="ＭＳ ゴシック" w:hint="eastAsia"/>
                <w:sz w:val="16"/>
                <w:szCs w:val="18"/>
              </w:rPr>
              <w:t>）</w:t>
            </w:r>
          </w:p>
        </w:tc>
        <w:tc>
          <w:tcPr>
            <w:tcW w:w="7512" w:type="dxa"/>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圧力タンク等を除き、ほこりその他衛生上有害なものが入らない構造の通気のための装置を有効に設けること。ただし、有効容量が２</w:t>
            </w:r>
            <w:r>
              <w:rPr>
                <w:rFonts w:ascii="ＭＳ ゴシック" w:eastAsia="ＭＳ ゴシック" w:hAnsi="ＭＳ ゴシック" w:hint="eastAsia"/>
                <w:sz w:val="16"/>
                <w:szCs w:val="18"/>
              </w:rPr>
              <w:t>㎥</w:t>
            </w:r>
            <w:r w:rsidRPr="00EB4F90">
              <w:rPr>
                <w:rFonts w:ascii="ＭＳ ゴシック" w:eastAsia="ＭＳ ゴシック" w:hAnsi="ＭＳ ゴシック" w:hint="eastAsia"/>
                <w:sz w:val="16"/>
                <w:szCs w:val="18"/>
              </w:rPr>
              <w:t>未満の給水タンク等については、この限りでない。</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9</w:t>
            </w:r>
            <w:r w:rsidRPr="00EB4F90">
              <w:rPr>
                <w:rFonts w:ascii="ＭＳ ゴシック" w:eastAsia="ＭＳ ゴシック" w:hAnsi="ＭＳ ゴシック" w:hint="eastAsia"/>
                <w:sz w:val="16"/>
                <w:szCs w:val="18"/>
              </w:rPr>
              <w:t>）</w:t>
            </w:r>
          </w:p>
        </w:tc>
        <w:tc>
          <w:tcPr>
            <w:tcW w:w="7512" w:type="dxa"/>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給水タンク等の上にポンプ、ボイラー、空気調和機等の機器を設ける場合においては、飲料水を汚染することのないように衛生上必要な措置を講ずること。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8223" w:type="dxa"/>
            <w:gridSpan w:val="2"/>
            <w:tcBorders>
              <w:right w:val="nil"/>
            </w:tcBorders>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ロ　イの場所以外の場所に設ける場合においては、次に定めるところによること。</w:t>
            </w:r>
          </w:p>
        </w:tc>
        <w:tc>
          <w:tcPr>
            <w:tcW w:w="1134" w:type="dxa"/>
            <w:tcBorders>
              <w:left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1</w:t>
            </w:r>
            <w:r w:rsidRPr="00EB4F90">
              <w:rPr>
                <w:rFonts w:ascii="ＭＳ ゴシック" w:eastAsia="ＭＳ ゴシック" w:hAnsi="ＭＳ ゴシック" w:hint="eastAsia"/>
                <w:sz w:val="16"/>
                <w:szCs w:val="18"/>
              </w:rPr>
              <w:t>）</w:t>
            </w:r>
          </w:p>
        </w:tc>
        <w:tc>
          <w:tcPr>
            <w:tcW w:w="7512" w:type="dxa"/>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給水タンク等の底が地盤面下にあり、かつ、当該給水タンク等からくみ取便所の便槽、し尿浄化槽、排水管（給水タンク等の水抜管又はオーバーフロー管に接続する排水管を除く。）、ガソリンタンクその他衛生上有害な物の貯溜又は処理に供する施設までの水平距離が５ｍ未満である場合においては、イの（</w:t>
            </w:r>
            <w:r w:rsidRPr="00EB4F90">
              <w:rPr>
                <w:rFonts w:ascii="ＭＳ ゴシック" w:eastAsia="ＭＳ ゴシック" w:hAnsi="ＭＳ ゴシック"/>
                <w:sz w:val="16"/>
                <w:szCs w:val="18"/>
              </w:rPr>
              <w:t>1</w:t>
            </w:r>
            <w:r w:rsidRPr="00EB4F90">
              <w:rPr>
                <w:rFonts w:ascii="ＭＳ ゴシック" w:eastAsia="ＭＳ ゴシック" w:hAnsi="ＭＳ ゴシック" w:hint="eastAsia"/>
                <w:sz w:val="16"/>
                <w:szCs w:val="18"/>
              </w:rPr>
              <w:t>）及び（</w:t>
            </w:r>
            <w:r w:rsidRPr="00EB4F90">
              <w:rPr>
                <w:rFonts w:ascii="ＭＳ ゴシック" w:eastAsia="ＭＳ ゴシック" w:hAnsi="ＭＳ ゴシック"/>
                <w:sz w:val="16"/>
                <w:szCs w:val="18"/>
              </w:rPr>
              <w:t>3</w:t>
            </w:r>
            <w:r w:rsidRPr="00EB4F90">
              <w:rPr>
                <w:rFonts w:ascii="ＭＳ ゴシック" w:eastAsia="ＭＳ ゴシック" w:hAnsi="ＭＳ ゴシック" w:hint="eastAsia"/>
                <w:sz w:val="16"/>
                <w:szCs w:val="18"/>
              </w:rPr>
              <w:t>）から（</w:t>
            </w:r>
            <w:r w:rsidRPr="00EB4F90">
              <w:rPr>
                <w:rFonts w:ascii="ＭＳ ゴシック" w:eastAsia="ＭＳ ゴシック" w:hAnsi="ＭＳ ゴシック"/>
                <w:sz w:val="16"/>
                <w:szCs w:val="18"/>
              </w:rPr>
              <w:t>8</w:t>
            </w:r>
            <w:r w:rsidRPr="00EB4F90">
              <w:rPr>
                <w:rFonts w:ascii="ＭＳ ゴシック" w:eastAsia="ＭＳ ゴシック" w:hAnsi="ＭＳ ゴシック" w:hint="eastAsia"/>
                <w:sz w:val="16"/>
                <w:szCs w:val="18"/>
              </w:rPr>
              <w:t>）までに定めるところによること。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711"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2</w:t>
            </w:r>
            <w:r w:rsidRPr="00EB4F90">
              <w:rPr>
                <w:rFonts w:ascii="ＭＳ ゴシック" w:eastAsia="ＭＳ ゴシック" w:hAnsi="ＭＳ ゴシック" w:hint="eastAsia"/>
                <w:sz w:val="16"/>
                <w:szCs w:val="18"/>
              </w:rPr>
              <w:t>）</w:t>
            </w:r>
          </w:p>
        </w:tc>
        <w:tc>
          <w:tcPr>
            <w:tcW w:w="7512" w:type="dxa"/>
          </w:tcPr>
          <w:p w:rsidR="00051892" w:rsidRPr="00EB4F90" w:rsidRDefault="00051892" w:rsidP="00FF5EB7">
            <w:pP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w:t>
            </w:r>
            <w:r w:rsidRPr="00EB4F90">
              <w:rPr>
                <w:rFonts w:ascii="ＭＳ ゴシック" w:eastAsia="ＭＳ ゴシック" w:hAnsi="ＭＳ ゴシック"/>
                <w:sz w:val="16"/>
                <w:szCs w:val="18"/>
              </w:rPr>
              <w:t>1</w:t>
            </w:r>
            <w:r w:rsidRPr="00EB4F90">
              <w:rPr>
                <w:rFonts w:ascii="ＭＳ ゴシック" w:eastAsia="ＭＳ ゴシック" w:hAnsi="ＭＳ ゴシック" w:hint="eastAsia"/>
                <w:sz w:val="16"/>
                <w:szCs w:val="18"/>
              </w:rPr>
              <w:t>）の場合以外の場合においては、イの（</w:t>
            </w:r>
            <w:r w:rsidRPr="00EB4F90">
              <w:rPr>
                <w:rFonts w:ascii="ＭＳ ゴシック" w:eastAsia="ＭＳ ゴシック" w:hAnsi="ＭＳ ゴシック"/>
                <w:sz w:val="16"/>
                <w:szCs w:val="18"/>
              </w:rPr>
              <w:t>3</w:t>
            </w:r>
            <w:r w:rsidRPr="00EB4F90">
              <w:rPr>
                <w:rFonts w:ascii="ＭＳ ゴシック" w:eastAsia="ＭＳ ゴシック" w:hAnsi="ＭＳ ゴシック" w:hint="eastAsia"/>
                <w:sz w:val="16"/>
                <w:szCs w:val="18"/>
              </w:rPr>
              <w:t>）から（</w:t>
            </w:r>
            <w:r w:rsidRPr="00EB4F90">
              <w:rPr>
                <w:rFonts w:ascii="ＭＳ ゴシック" w:eastAsia="ＭＳ ゴシック" w:hAnsi="ＭＳ ゴシック"/>
                <w:sz w:val="16"/>
                <w:szCs w:val="18"/>
              </w:rPr>
              <w:t>8</w:t>
            </w:r>
            <w:r w:rsidRPr="00EB4F90">
              <w:rPr>
                <w:rFonts w:ascii="ＭＳ ゴシック" w:eastAsia="ＭＳ ゴシック" w:hAnsi="ＭＳ ゴシック" w:hint="eastAsia"/>
                <w:sz w:val="16"/>
                <w:szCs w:val="18"/>
              </w:rPr>
              <w:t>）までに定めるところによること。</w:t>
            </w:r>
          </w:p>
        </w:tc>
        <w:tc>
          <w:tcPr>
            <w:tcW w:w="1134" w:type="dxa"/>
            <w:vAlign w:val="center"/>
          </w:tcPr>
          <w:p w:rsidR="00051892" w:rsidRPr="00EB4F90" w:rsidRDefault="00051892" w:rsidP="00FF5EB7">
            <w:pPr>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適・不適</w:t>
            </w:r>
          </w:p>
        </w:tc>
      </w:tr>
      <w:tr w:rsidR="00051892" w:rsidRPr="00EB4F90" w:rsidTr="00FF5EB7">
        <w:trPr>
          <w:cantSplit/>
        </w:trPr>
        <w:tc>
          <w:tcPr>
            <w:tcW w:w="532" w:type="dxa"/>
            <w:tcBorders>
              <w:top w:val="nil"/>
              <w:bottom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9357" w:type="dxa"/>
            <w:gridSpan w:val="3"/>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第２　排水のための配管設備の構造は、次に定めるところによらなければならない。</w:t>
            </w:r>
          </w:p>
        </w:tc>
      </w:tr>
      <w:tr w:rsidR="00051892" w:rsidRPr="00EB4F90" w:rsidTr="00FF5EB7">
        <w:trPr>
          <w:cantSplit/>
        </w:trPr>
        <w:tc>
          <w:tcPr>
            <w:tcW w:w="532" w:type="dxa"/>
            <w:tcBorders>
              <w:top w:val="nil"/>
            </w:tcBorders>
          </w:tcPr>
          <w:p w:rsidR="00051892" w:rsidRPr="00EB4F90" w:rsidRDefault="00051892" w:rsidP="00FF5EB7">
            <w:pPr>
              <w:ind w:left="160" w:hangingChars="100" w:hanging="160"/>
              <w:rPr>
                <w:rFonts w:ascii="ＭＳ ゴシック" w:eastAsia="ＭＳ ゴシック" w:hAnsi="ＭＳ ゴシック"/>
                <w:sz w:val="16"/>
                <w:szCs w:val="18"/>
              </w:rPr>
            </w:pPr>
          </w:p>
        </w:tc>
        <w:tc>
          <w:tcPr>
            <w:tcW w:w="8223" w:type="dxa"/>
            <w:gridSpan w:val="2"/>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第３　適用の特例</w:t>
            </w:r>
          </w:p>
          <w:p w:rsidR="00051892" w:rsidRPr="00EB4F90" w:rsidRDefault="00051892" w:rsidP="00FF5EB7">
            <w:pPr>
              <w:ind w:leftChars="100" w:left="210" w:firstLineChars="100" w:firstLine="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建築基準法（昭和２５年法律第２０１号）別表第１（い）欄に掲げる用途以外の用途に供する建築物で、階数が２以下で、かつ、延べ面積が５００</w:t>
            </w:r>
            <w:r>
              <w:rPr>
                <w:rFonts w:ascii="ＭＳ ゴシック" w:eastAsia="ＭＳ ゴシック" w:hAnsi="ＭＳ ゴシック" w:hint="eastAsia"/>
                <w:sz w:val="16"/>
                <w:szCs w:val="18"/>
              </w:rPr>
              <w:t>㎡</w:t>
            </w:r>
            <w:r w:rsidRPr="00EB4F90">
              <w:rPr>
                <w:rFonts w:ascii="ＭＳ ゴシック" w:eastAsia="ＭＳ ゴシック" w:hAnsi="ＭＳ ゴシック" w:hint="eastAsia"/>
                <w:sz w:val="16"/>
                <w:szCs w:val="18"/>
              </w:rPr>
              <w:t>以下のものに設ける飲料水の配管設備及び排水のための配管設備については、第１（第一号ロを除く。）並びに第２第三号イ及び第四号の規定は、適用しない。ただし、２以上の建築物（延べ面積の合計が５００</w:t>
            </w:r>
            <w:r>
              <w:rPr>
                <w:rFonts w:ascii="ＭＳ ゴシック" w:eastAsia="ＭＳ ゴシック" w:hAnsi="ＭＳ ゴシック" w:hint="eastAsia"/>
                <w:sz w:val="16"/>
                <w:szCs w:val="18"/>
              </w:rPr>
              <w:t>㎡</w:t>
            </w:r>
            <w:r w:rsidRPr="00EB4F90">
              <w:rPr>
                <w:rFonts w:ascii="ＭＳ ゴシック" w:eastAsia="ＭＳ ゴシック" w:hAnsi="ＭＳ ゴシック" w:hint="eastAsia"/>
                <w:sz w:val="16"/>
                <w:szCs w:val="18"/>
              </w:rPr>
              <w:t>以下である場合を除く。）に対して飲料水を供給するための給水タンク等又は有効容量が５</w:t>
            </w:r>
            <w:r>
              <w:rPr>
                <w:rFonts w:ascii="ＭＳ ゴシック" w:eastAsia="ＭＳ ゴシック" w:hAnsi="ＭＳ ゴシック" w:hint="eastAsia"/>
                <w:sz w:val="16"/>
                <w:szCs w:val="18"/>
              </w:rPr>
              <w:t>㎥</w:t>
            </w:r>
            <w:r w:rsidRPr="00EB4F90">
              <w:rPr>
                <w:rFonts w:ascii="ＭＳ ゴシック" w:eastAsia="ＭＳ ゴシック" w:hAnsi="ＭＳ ゴシック" w:hint="eastAsia"/>
                <w:sz w:val="16"/>
                <w:szCs w:val="18"/>
              </w:rPr>
              <w:t>を超える給水タンク等については、第１第二号の規定の適用があるものとする。</w:t>
            </w:r>
          </w:p>
        </w:tc>
        <w:tc>
          <w:tcPr>
            <w:tcW w:w="1134" w:type="dxa"/>
            <w:vAlign w:val="center"/>
          </w:tcPr>
          <w:p w:rsidR="00051892" w:rsidRPr="00EB4F90" w:rsidRDefault="00051892" w:rsidP="00FF5EB7">
            <w:pPr>
              <w:ind w:left="160" w:hangingChars="100" w:hanging="160"/>
              <w:jc w:val="center"/>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あり・なし</w:t>
            </w:r>
          </w:p>
        </w:tc>
      </w:tr>
      <w:tr w:rsidR="00051892" w:rsidRPr="00EB4F90" w:rsidTr="00FF5EB7">
        <w:trPr>
          <w:cantSplit/>
        </w:trPr>
        <w:tc>
          <w:tcPr>
            <w:tcW w:w="9889" w:type="dxa"/>
            <w:gridSpan w:val="4"/>
          </w:tcPr>
          <w:p w:rsidR="00051892" w:rsidRPr="00EB4F90" w:rsidRDefault="00051892" w:rsidP="00FF5EB7">
            <w:pPr>
              <w:ind w:left="160" w:hangingChars="100" w:hanging="160"/>
              <w:rPr>
                <w:rFonts w:ascii="ＭＳ ゴシック" w:eastAsia="ＭＳ ゴシック" w:hAnsi="ＭＳ ゴシック"/>
                <w:sz w:val="16"/>
                <w:szCs w:val="18"/>
              </w:rPr>
            </w:pPr>
            <w:r w:rsidRPr="00EB4F90">
              <w:rPr>
                <w:rFonts w:ascii="ＭＳ ゴシック" w:eastAsia="ＭＳ ゴシック" w:hAnsi="ＭＳ ゴシック" w:hint="eastAsia"/>
                <w:sz w:val="16"/>
                <w:szCs w:val="18"/>
              </w:rPr>
              <w:t>３　（略）</w:t>
            </w:r>
          </w:p>
        </w:tc>
      </w:tr>
    </w:tbl>
    <w:p w:rsidR="00E60258" w:rsidRDefault="00E60258" w:rsidP="00051892">
      <w:pPr>
        <w:pStyle w:val="a3"/>
        <w:spacing w:line="240" w:lineRule="auto"/>
        <w:rPr>
          <w:spacing w:val="0"/>
        </w:rPr>
      </w:pPr>
    </w:p>
    <w:sectPr w:rsidR="00E60258" w:rsidSect="002D2879">
      <w:pgSz w:w="11906" w:h="16838" w:code="9"/>
      <w:pgMar w:top="1418" w:right="1134" w:bottom="1418" w:left="1134" w:header="284" w:footer="567"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88D" w:rsidRDefault="0075288D">
      <w:r>
        <w:separator/>
      </w:r>
    </w:p>
  </w:endnote>
  <w:endnote w:type="continuationSeparator" w:id="0">
    <w:p w:rsidR="0075288D" w:rsidRDefault="0075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88D" w:rsidRDefault="0075288D">
      <w:r>
        <w:separator/>
      </w:r>
    </w:p>
  </w:footnote>
  <w:footnote w:type="continuationSeparator" w:id="0">
    <w:p w:rsidR="0075288D" w:rsidRDefault="00752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3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E2"/>
    <w:rsid w:val="000226B8"/>
    <w:rsid w:val="000328CA"/>
    <w:rsid w:val="0004077D"/>
    <w:rsid w:val="0005174D"/>
    <w:rsid w:val="00051892"/>
    <w:rsid w:val="00086172"/>
    <w:rsid w:val="000A0CF4"/>
    <w:rsid w:val="000A16C4"/>
    <w:rsid w:val="000B05ED"/>
    <w:rsid w:val="000C1DC6"/>
    <w:rsid w:val="000C67D7"/>
    <w:rsid w:val="000C7AF6"/>
    <w:rsid w:val="000F4CA6"/>
    <w:rsid w:val="000F7240"/>
    <w:rsid w:val="00121EE9"/>
    <w:rsid w:val="001437B4"/>
    <w:rsid w:val="00151817"/>
    <w:rsid w:val="00184CC1"/>
    <w:rsid w:val="00186B6C"/>
    <w:rsid w:val="00187CFC"/>
    <w:rsid w:val="001939B4"/>
    <w:rsid w:val="001A547F"/>
    <w:rsid w:val="001B404A"/>
    <w:rsid w:val="001B6AEA"/>
    <w:rsid w:val="001C0CF5"/>
    <w:rsid w:val="001E016D"/>
    <w:rsid w:val="001F4030"/>
    <w:rsid w:val="001F6943"/>
    <w:rsid w:val="00242A64"/>
    <w:rsid w:val="002930CA"/>
    <w:rsid w:val="002A3B8C"/>
    <w:rsid w:val="002A4DDC"/>
    <w:rsid w:val="002B612C"/>
    <w:rsid w:val="002C147E"/>
    <w:rsid w:val="002C37FC"/>
    <w:rsid w:val="002D2879"/>
    <w:rsid w:val="002F2FB2"/>
    <w:rsid w:val="00303E7B"/>
    <w:rsid w:val="00316033"/>
    <w:rsid w:val="00316830"/>
    <w:rsid w:val="003262A5"/>
    <w:rsid w:val="00330E68"/>
    <w:rsid w:val="00344202"/>
    <w:rsid w:val="00345124"/>
    <w:rsid w:val="00385AD5"/>
    <w:rsid w:val="00387C4C"/>
    <w:rsid w:val="003A3AEC"/>
    <w:rsid w:val="003A5DD5"/>
    <w:rsid w:val="003B2AF9"/>
    <w:rsid w:val="003F121B"/>
    <w:rsid w:val="00405E35"/>
    <w:rsid w:val="00411E70"/>
    <w:rsid w:val="00430710"/>
    <w:rsid w:val="004342B2"/>
    <w:rsid w:val="00437DAE"/>
    <w:rsid w:val="0044031F"/>
    <w:rsid w:val="004721EF"/>
    <w:rsid w:val="0047356A"/>
    <w:rsid w:val="004756B2"/>
    <w:rsid w:val="00482BAC"/>
    <w:rsid w:val="004843FE"/>
    <w:rsid w:val="0048488E"/>
    <w:rsid w:val="004935E7"/>
    <w:rsid w:val="004F77E6"/>
    <w:rsid w:val="00511B15"/>
    <w:rsid w:val="00512B14"/>
    <w:rsid w:val="00517470"/>
    <w:rsid w:val="005268C2"/>
    <w:rsid w:val="005334C7"/>
    <w:rsid w:val="00550FEB"/>
    <w:rsid w:val="00557A88"/>
    <w:rsid w:val="00560AF9"/>
    <w:rsid w:val="00592B30"/>
    <w:rsid w:val="005A5CDA"/>
    <w:rsid w:val="005B20F1"/>
    <w:rsid w:val="005C37D8"/>
    <w:rsid w:val="005D5486"/>
    <w:rsid w:val="005E03C5"/>
    <w:rsid w:val="005F273B"/>
    <w:rsid w:val="00605F09"/>
    <w:rsid w:val="00611793"/>
    <w:rsid w:val="006300AC"/>
    <w:rsid w:val="00636041"/>
    <w:rsid w:val="00675619"/>
    <w:rsid w:val="006877EC"/>
    <w:rsid w:val="006B1BCA"/>
    <w:rsid w:val="006E709C"/>
    <w:rsid w:val="006F49D2"/>
    <w:rsid w:val="006F77A5"/>
    <w:rsid w:val="007349CD"/>
    <w:rsid w:val="0075288D"/>
    <w:rsid w:val="00760B68"/>
    <w:rsid w:val="00763B31"/>
    <w:rsid w:val="007A0D8B"/>
    <w:rsid w:val="007A1010"/>
    <w:rsid w:val="007C49E7"/>
    <w:rsid w:val="007E096B"/>
    <w:rsid w:val="008129D2"/>
    <w:rsid w:val="00820D42"/>
    <w:rsid w:val="00835163"/>
    <w:rsid w:val="00835E7F"/>
    <w:rsid w:val="00866736"/>
    <w:rsid w:val="00871073"/>
    <w:rsid w:val="008A0A5E"/>
    <w:rsid w:val="008A696B"/>
    <w:rsid w:val="008B3358"/>
    <w:rsid w:val="008C1AD1"/>
    <w:rsid w:val="008C2638"/>
    <w:rsid w:val="008C61B4"/>
    <w:rsid w:val="00914863"/>
    <w:rsid w:val="009656FB"/>
    <w:rsid w:val="00987D12"/>
    <w:rsid w:val="009A40C3"/>
    <w:rsid w:val="009C2CE9"/>
    <w:rsid w:val="009E0FC8"/>
    <w:rsid w:val="009F1298"/>
    <w:rsid w:val="009F2D7D"/>
    <w:rsid w:val="00A068C4"/>
    <w:rsid w:val="00A07373"/>
    <w:rsid w:val="00A10D58"/>
    <w:rsid w:val="00A20B3F"/>
    <w:rsid w:val="00A30599"/>
    <w:rsid w:val="00A44982"/>
    <w:rsid w:val="00A52B44"/>
    <w:rsid w:val="00AD51B9"/>
    <w:rsid w:val="00AD69B5"/>
    <w:rsid w:val="00B11F05"/>
    <w:rsid w:val="00B22389"/>
    <w:rsid w:val="00B35718"/>
    <w:rsid w:val="00B429B7"/>
    <w:rsid w:val="00B60E65"/>
    <w:rsid w:val="00B76BE2"/>
    <w:rsid w:val="00B83C39"/>
    <w:rsid w:val="00B903A7"/>
    <w:rsid w:val="00BC230B"/>
    <w:rsid w:val="00C166CB"/>
    <w:rsid w:val="00C17947"/>
    <w:rsid w:val="00C22BBB"/>
    <w:rsid w:val="00C253CF"/>
    <w:rsid w:val="00C31838"/>
    <w:rsid w:val="00C4305F"/>
    <w:rsid w:val="00C46D1E"/>
    <w:rsid w:val="00C53593"/>
    <w:rsid w:val="00C54AD2"/>
    <w:rsid w:val="00C57D02"/>
    <w:rsid w:val="00C702D0"/>
    <w:rsid w:val="00C74F22"/>
    <w:rsid w:val="00C8638F"/>
    <w:rsid w:val="00CA53C0"/>
    <w:rsid w:val="00CC0BB7"/>
    <w:rsid w:val="00CC2578"/>
    <w:rsid w:val="00CD27B5"/>
    <w:rsid w:val="00CE1F79"/>
    <w:rsid w:val="00CE6D8D"/>
    <w:rsid w:val="00D03320"/>
    <w:rsid w:val="00D34CB4"/>
    <w:rsid w:val="00D70FED"/>
    <w:rsid w:val="00D7480A"/>
    <w:rsid w:val="00D77B6A"/>
    <w:rsid w:val="00D838EF"/>
    <w:rsid w:val="00DA71C3"/>
    <w:rsid w:val="00DD419C"/>
    <w:rsid w:val="00E072D2"/>
    <w:rsid w:val="00E203CE"/>
    <w:rsid w:val="00E20E6A"/>
    <w:rsid w:val="00E32708"/>
    <w:rsid w:val="00E35161"/>
    <w:rsid w:val="00E60258"/>
    <w:rsid w:val="00E871F1"/>
    <w:rsid w:val="00E92046"/>
    <w:rsid w:val="00EA0AFF"/>
    <w:rsid w:val="00EB4F90"/>
    <w:rsid w:val="00ED1042"/>
    <w:rsid w:val="00ED48AD"/>
    <w:rsid w:val="00EE4D3A"/>
    <w:rsid w:val="00EF0885"/>
    <w:rsid w:val="00F030ED"/>
    <w:rsid w:val="00F11F67"/>
    <w:rsid w:val="00F212A6"/>
    <w:rsid w:val="00F25119"/>
    <w:rsid w:val="00F25DB6"/>
    <w:rsid w:val="00F31516"/>
    <w:rsid w:val="00F45815"/>
    <w:rsid w:val="00F541A1"/>
    <w:rsid w:val="00FC6A4E"/>
    <w:rsid w:val="00FF5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52C0734-226D-4E6A-891C-BA78ADD2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cs="ＭＳ 明朝"/>
      <w:spacing w:val="-2"/>
      <w:sz w:val="24"/>
      <w:szCs w:val="24"/>
    </w:rPr>
  </w:style>
  <w:style w:type="paragraph" w:styleId="a4">
    <w:name w:val="header"/>
    <w:basedOn w:val="a"/>
    <w:link w:val="a5"/>
    <w:uiPriority w:val="99"/>
    <w:rsid w:val="00C46D1E"/>
    <w:pPr>
      <w:tabs>
        <w:tab w:val="center" w:pos="4252"/>
        <w:tab w:val="right" w:pos="8504"/>
      </w:tabs>
      <w:snapToGrid w:val="0"/>
    </w:pPr>
  </w:style>
  <w:style w:type="character" w:customStyle="1" w:styleId="a5">
    <w:name w:val="ヘッダー (文字)"/>
    <w:basedOn w:val="a0"/>
    <w:link w:val="a4"/>
    <w:uiPriority w:val="99"/>
    <w:semiHidden/>
    <w:locked/>
    <w:rPr>
      <w:rFonts w:cs="Times New Roman"/>
      <w:kern w:val="2"/>
      <w:sz w:val="24"/>
      <w:szCs w:val="24"/>
    </w:rPr>
  </w:style>
  <w:style w:type="paragraph" w:styleId="a6">
    <w:name w:val="footer"/>
    <w:basedOn w:val="a"/>
    <w:link w:val="a7"/>
    <w:uiPriority w:val="99"/>
    <w:rsid w:val="00C46D1E"/>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4"/>
      <w:szCs w:val="24"/>
    </w:rPr>
  </w:style>
  <w:style w:type="character" w:styleId="a8">
    <w:name w:val="page number"/>
    <w:basedOn w:val="a0"/>
    <w:uiPriority w:val="99"/>
    <w:rsid w:val="00C46D1E"/>
    <w:rPr>
      <w:rFonts w:cs="Times New Roman"/>
    </w:rPr>
  </w:style>
  <w:style w:type="paragraph" w:styleId="a9">
    <w:name w:val="Balloon Text"/>
    <w:basedOn w:val="a"/>
    <w:link w:val="aa"/>
    <w:uiPriority w:val="99"/>
    <w:rsid w:val="001C0CF5"/>
    <w:rPr>
      <w:rFonts w:ascii="Arial" w:eastAsia="ＭＳ ゴシック" w:hAnsi="Arial"/>
      <w:sz w:val="18"/>
      <w:szCs w:val="18"/>
    </w:rPr>
  </w:style>
  <w:style w:type="character" w:customStyle="1" w:styleId="aa">
    <w:name w:val="吹き出し (文字)"/>
    <w:basedOn w:val="a0"/>
    <w:link w:val="a9"/>
    <w:uiPriority w:val="99"/>
    <w:locked/>
    <w:rsid w:val="001C0CF5"/>
    <w:rPr>
      <w:rFonts w:ascii="Arial" w:eastAsia="ＭＳ ゴシック" w:hAnsi="Arial" w:cs="Times New Roman"/>
      <w:kern w:val="2"/>
      <w:sz w:val="18"/>
    </w:rPr>
  </w:style>
  <w:style w:type="table" w:styleId="ab">
    <w:name w:val="Table Grid"/>
    <w:basedOn w:val="a1"/>
    <w:uiPriority w:val="59"/>
    <w:rsid w:val="001E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1E239-6191-444C-8CBB-BA583BF7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0</TotalTime>
  <Pages>4</Pages>
  <Words>737</Words>
  <Characters>4205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OGI19L031</dc:creator>
  <cp:keywords/>
  <dc:description/>
  <cp:lastModifiedBy>OGI19L031</cp:lastModifiedBy>
  <cp:revision>2</cp:revision>
  <cp:lastPrinted>2013-03-28T11:54:00Z</cp:lastPrinted>
  <dcterms:created xsi:type="dcterms:W3CDTF">2024-08-01T07:06:00Z</dcterms:created>
  <dcterms:modified xsi:type="dcterms:W3CDTF">2024-08-01T07:06:00Z</dcterms:modified>
</cp:coreProperties>
</file>